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E" w:rsidRPr="00CF688E" w:rsidRDefault="007B0C0E" w:rsidP="00CF68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F688E">
        <w:rPr>
          <w:rFonts w:ascii="Times New Roman" w:hAnsi="Times New Roman" w:cs="Times New Roman"/>
          <w:sz w:val="36"/>
          <w:szCs w:val="36"/>
        </w:rPr>
        <w:t>ИЗВЕЩЕНИЕ</w:t>
      </w:r>
    </w:p>
    <w:p w:rsidR="007B0C0E" w:rsidRPr="000B0558" w:rsidRDefault="007B0C0E" w:rsidP="007B0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C0E" w:rsidRPr="000B0558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58">
        <w:rPr>
          <w:rFonts w:ascii="Times New Roman" w:hAnsi="Times New Roman" w:cs="Times New Roman"/>
          <w:sz w:val="24"/>
          <w:szCs w:val="24"/>
        </w:rPr>
        <w:t>Администрация поселка имени К. Либкнехта Курчатовского района Курской области,</w:t>
      </w:r>
      <w:r w:rsidR="004726CE" w:rsidRPr="000B0558">
        <w:rPr>
          <w:rFonts w:ascii="Times New Roman" w:hAnsi="Times New Roman" w:cs="Times New Roman"/>
          <w:sz w:val="24"/>
          <w:szCs w:val="24"/>
        </w:rPr>
        <w:t xml:space="preserve"> в соответствии со статьей 39.3</w:t>
      </w:r>
      <w:r w:rsidRPr="000B055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информирует население о возможном (предстоящем) пр</w:t>
      </w:r>
      <w:r w:rsidR="002C6AB9" w:rsidRPr="000B0558">
        <w:rPr>
          <w:rFonts w:ascii="Times New Roman" w:hAnsi="Times New Roman" w:cs="Times New Roman"/>
          <w:sz w:val="24"/>
          <w:szCs w:val="24"/>
        </w:rPr>
        <w:t>едоставлении в аренду следующего земельного</w:t>
      </w:r>
      <w:r w:rsidR="00696409" w:rsidRPr="000B0558">
        <w:rPr>
          <w:rFonts w:ascii="Times New Roman" w:hAnsi="Times New Roman" w:cs="Times New Roman"/>
          <w:sz w:val="24"/>
          <w:szCs w:val="24"/>
        </w:rPr>
        <w:t xml:space="preserve"> </w:t>
      </w:r>
      <w:r w:rsidR="002C6AB9" w:rsidRPr="000B0558">
        <w:rPr>
          <w:rFonts w:ascii="Times New Roman" w:hAnsi="Times New Roman" w:cs="Times New Roman"/>
          <w:sz w:val="24"/>
          <w:szCs w:val="24"/>
        </w:rPr>
        <w:t>участка</w:t>
      </w:r>
      <w:r w:rsidRPr="000B0558">
        <w:rPr>
          <w:rFonts w:ascii="Times New Roman" w:hAnsi="Times New Roman" w:cs="Times New Roman"/>
          <w:sz w:val="24"/>
          <w:szCs w:val="24"/>
        </w:rPr>
        <w:t>:</w:t>
      </w:r>
    </w:p>
    <w:p w:rsidR="004010AF" w:rsidRPr="000B0558" w:rsidRDefault="007B0C0E" w:rsidP="00CF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58">
        <w:rPr>
          <w:rFonts w:ascii="Times New Roman" w:hAnsi="Times New Roman" w:cs="Times New Roman"/>
          <w:sz w:val="24"/>
          <w:szCs w:val="24"/>
        </w:rPr>
        <w:t>- Курская область, Курчатовский район, п</w:t>
      </w:r>
      <w:r w:rsidR="00876EF1" w:rsidRPr="000B0558">
        <w:rPr>
          <w:rFonts w:ascii="Times New Roman" w:hAnsi="Times New Roman" w:cs="Times New Roman"/>
          <w:sz w:val="24"/>
          <w:szCs w:val="24"/>
        </w:rPr>
        <w:t>.</w:t>
      </w:r>
      <w:r w:rsidR="00696409" w:rsidRPr="000B0558">
        <w:rPr>
          <w:rFonts w:ascii="Times New Roman" w:hAnsi="Times New Roman" w:cs="Times New Roman"/>
          <w:sz w:val="24"/>
          <w:szCs w:val="24"/>
        </w:rPr>
        <w:t xml:space="preserve"> и</w:t>
      </w:r>
      <w:r w:rsidR="00CF688E" w:rsidRPr="000B0558">
        <w:rPr>
          <w:rFonts w:ascii="Times New Roman" w:hAnsi="Times New Roman" w:cs="Times New Roman"/>
          <w:sz w:val="24"/>
          <w:szCs w:val="24"/>
        </w:rPr>
        <w:t>м</w:t>
      </w:r>
      <w:r w:rsidR="00876EF1" w:rsidRPr="000B0558">
        <w:rPr>
          <w:rFonts w:ascii="Times New Roman" w:hAnsi="Times New Roman" w:cs="Times New Roman"/>
          <w:sz w:val="24"/>
          <w:szCs w:val="24"/>
        </w:rPr>
        <w:t>.</w:t>
      </w:r>
      <w:r w:rsidR="00CF688E" w:rsidRPr="000B0558">
        <w:rPr>
          <w:rFonts w:ascii="Times New Roman" w:hAnsi="Times New Roman" w:cs="Times New Roman"/>
          <w:sz w:val="24"/>
          <w:szCs w:val="24"/>
        </w:rPr>
        <w:t xml:space="preserve"> К</w:t>
      </w:r>
      <w:r w:rsidR="00876EF1" w:rsidRPr="000B0558">
        <w:rPr>
          <w:rFonts w:ascii="Times New Roman" w:hAnsi="Times New Roman" w:cs="Times New Roman"/>
          <w:sz w:val="24"/>
          <w:szCs w:val="24"/>
        </w:rPr>
        <w:t>арла</w:t>
      </w:r>
      <w:r w:rsidR="00CF688E" w:rsidRPr="000B0558">
        <w:rPr>
          <w:rFonts w:ascii="Times New Roman" w:hAnsi="Times New Roman" w:cs="Times New Roman"/>
          <w:sz w:val="24"/>
          <w:szCs w:val="24"/>
        </w:rPr>
        <w:t xml:space="preserve"> Либкнехта, </w:t>
      </w:r>
      <w:r w:rsidR="002C6AB9" w:rsidRPr="000B0558">
        <w:rPr>
          <w:rFonts w:ascii="Times New Roman" w:hAnsi="Times New Roman" w:cs="Times New Roman"/>
          <w:sz w:val="24"/>
          <w:szCs w:val="24"/>
        </w:rPr>
        <w:t xml:space="preserve"> (за </w:t>
      </w:r>
      <w:r w:rsidR="00876EF1" w:rsidRPr="000B0558">
        <w:rPr>
          <w:rFonts w:ascii="Times New Roman" w:hAnsi="Times New Roman" w:cs="Times New Roman"/>
          <w:sz w:val="24"/>
          <w:szCs w:val="24"/>
        </w:rPr>
        <w:t>рекой Сейм напротив ул. Набережная,</w:t>
      </w:r>
      <w:r w:rsidR="006D7FAE" w:rsidRPr="000B0558">
        <w:rPr>
          <w:rFonts w:ascii="Times New Roman" w:hAnsi="Times New Roman" w:cs="Times New Roman"/>
          <w:sz w:val="24"/>
          <w:szCs w:val="24"/>
        </w:rPr>
        <w:t xml:space="preserve"> </w:t>
      </w:r>
      <w:r w:rsidR="00876EF1" w:rsidRPr="000B0558">
        <w:rPr>
          <w:rFonts w:ascii="Times New Roman" w:hAnsi="Times New Roman" w:cs="Times New Roman"/>
          <w:sz w:val="24"/>
          <w:szCs w:val="24"/>
        </w:rPr>
        <w:t>уч.</w:t>
      </w:r>
      <w:r w:rsidR="006D7FAE" w:rsidRPr="000B0558">
        <w:rPr>
          <w:rFonts w:ascii="Times New Roman" w:hAnsi="Times New Roman" w:cs="Times New Roman"/>
          <w:sz w:val="24"/>
          <w:szCs w:val="24"/>
        </w:rPr>
        <w:t>2</w:t>
      </w:r>
      <w:r w:rsidR="00716195" w:rsidRPr="000B0558">
        <w:rPr>
          <w:rFonts w:ascii="Times New Roman" w:hAnsi="Times New Roman" w:cs="Times New Roman"/>
          <w:sz w:val="24"/>
          <w:szCs w:val="24"/>
        </w:rPr>
        <w:t>)</w:t>
      </w:r>
      <w:r w:rsidRPr="000B0558">
        <w:rPr>
          <w:rFonts w:ascii="Times New Roman" w:hAnsi="Times New Roman" w:cs="Times New Roman"/>
          <w:sz w:val="24"/>
          <w:szCs w:val="24"/>
        </w:rPr>
        <w:t>, кадастровый номер земе</w:t>
      </w:r>
      <w:r w:rsidR="00CF688E" w:rsidRPr="000B0558">
        <w:rPr>
          <w:rFonts w:ascii="Times New Roman" w:hAnsi="Times New Roman" w:cs="Times New Roman"/>
          <w:sz w:val="24"/>
          <w:szCs w:val="24"/>
        </w:rPr>
        <w:t>л</w:t>
      </w:r>
      <w:r w:rsidR="002C6AB9" w:rsidRPr="000B0558">
        <w:rPr>
          <w:rFonts w:ascii="Times New Roman" w:hAnsi="Times New Roman" w:cs="Times New Roman"/>
          <w:sz w:val="24"/>
          <w:szCs w:val="24"/>
        </w:rPr>
        <w:t>ьного участка – 46:12:0</w:t>
      </w:r>
      <w:r w:rsidR="00876EF1" w:rsidRPr="000B0558">
        <w:rPr>
          <w:rFonts w:ascii="Times New Roman" w:hAnsi="Times New Roman" w:cs="Times New Roman"/>
          <w:sz w:val="24"/>
          <w:szCs w:val="24"/>
        </w:rPr>
        <w:t>6</w:t>
      </w:r>
      <w:r w:rsidR="002C6AB9" w:rsidRPr="000B0558">
        <w:rPr>
          <w:rFonts w:ascii="Times New Roman" w:hAnsi="Times New Roman" w:cs="Times New Roman"/>
          <w:sz w:val="24"/>
          <w:szCs w:val="24"/>
        </w:rPr>
        <w:t>0</w:t>
      </w:r>
      <w:r w:rsidR="00876EF1" w:rsidRPr="000B0558">
        <w:rPr>
          <w:rFonts w:ascii="Times New Roman" w:hAnsi="Times New Roman" w:cs="Times New Roman"/>
          <w:sz w:val="24"/>
          <w:szCs w:val="24"/>
        </w:rPr>
        <w:t>201:12</w:t>
      </w:r>
      <w:r w:rsidR="006D7FAE" w:rsidRPr="000B0558">
        <w:rPr>
          <w:rFonts w:ascii="Times New Roman" w:hAnsi="Times New Roman" w:cs="Times New Roman"/>
          <w:sz w:val="24"/>
          <w:szCs w:val="24"/>
        </w:rPr>
        <w:t>9</w:t>
      </w:r>
      <w:r w:rsidRPr="000B0558">
        <w:rPr>
          <w:rFonts w:ascii="Times New Roman" w:hAnsi="Times New Roman" w:cs="Times New Roman"/>
          <w:sz w:val="24"/>
          <w:szCs w:val="24"/>
        </w:rPr>
        <w:t>, пл</w:t>
      </w:r>
      <w:r w:rsidR="005D439F" w:rsidRPr="000B0558">
        <w:rPr>
          <w:rFonts w:ascii="Times New Roman" w:hAnsi="Times New Roman" w:cs="Times New Roman"/>
          <w:sz w:val="24"/>
          <w:szCs w:val="24"/>
        </w:rPr>
        <w:t xml:space="preserve">ощадь земельного участка – </w:t>
      </w:r>
      <w:r w:rsidR="00876EF1" w:rsidRPr="000B0558">
        <w:rPr>
          <w:rFonts w:ascii="Times New Roman" w:hAnsi="Times New Roman" w:cs="Times New Roman"/>
          <w:sz w:val="24"/>
          <w:szCs w:val="24"/>
        </w:rPr>
        <w:t xml:space="preserve"> 1000 </w:t>
      </w:r>
      <w:r w:rsidRPr="000B0558">
        <w:rPr>
          <w:rFonts w:ascii="Times New Roman" w:hAnsi="Times New Roman" w:cs="Times New Roman"/>
          <w:sz w:val="24"/>
          <w:szCs w:val="24"/>
        </w:rPr>
        <w:t>кв.</w:t>
      </w:r>
      <w:r w:rsidR="006D7FAE" w:rsidRPr="000B0558">
        <w:rPr>
          <w:rFonts w:ascii="Times New Roman" w:hAnsi="Times New Roman" w:cs="Times New Roman"/>
          <w:sz w:val="24"/>
          <w:szCs w:val="24"/>
        </w:rPr>
        <w:t xml:space="preserve"> </w:t>
      </w:r>
      <w:r w:rsidRPr="000B0558">
        <w:rPr>
          <w:rFonts w:ascii="Times New Roman" w:hAnsi="Times New Roman" w:cs="Times New Roman"/>
          <w:sz w:val="24"/>
          <w:szCs w:val="24"/>
        </w:rPr>
        <w:t>м., категория земель – земли населенных пунктов, разрешенное</w:t>
      </w:r>
      <w:r w:rsidR="00696409" w:rsidRPr="000B0558">
        <w:rPr>
          <w:rFonts w:ascii="Times New Roman" w:hAnsi="Times New Roman" w:cs="Times New Roman"/>
          <w:sz w:val="24"/>
          <w:szCs w:val="24"/>
        </w:rPr>
        <w:t xml:space="preserve"> испо</w:t>
      </w:r>
      <w:r w:rsidR="004010AF" w:rsidRPr="000B0558">
        <w:rPr>
          <w:rFonts w:ascii="Times New Roman" w:hAnsi="Times New Roman" w:cs="Times New Roman"/>
          <w:sz w:val="24"/>
          <w:szCs w:val="24"/>
        </w:rPr>
        <w:t>льзование –</w:t>
      </w:r>
      <w:r w:rsidR="00D00EB0">
        <w:rPr>
          <w:rFonts w:ascii="Times New Roman" w:hAnsi="Times New Roman" w:cs="Times New Roman"/>
          <w:sz w:val="24"/>
          <w:szCs w:val="24"/>
        </w:rPr>
        <w:t xml:space="preserve"> </w:t>
      </w:r>
      <w:r w:rsidR="004010AF" w:rsidRPr="000B0558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CF688E" w:rsidRPr="000B0558">
        <w:rPr>
          <w:rFonts w:ascii="Times New Roman" w:hAnsi="Times New Roman" w:cs="Times New Roman"/>
          <w:sz w:val="24"/>
          <w:szCs w:val="24"/>
        </w:rPr>
        <w:t xml:space="preserve"> </w:t>
      </w:r>
      <w:r w:rsidR="00876EF1" w:rsidRPr="000B0558">
        <w:rPr>
          <w:rFonts w:ascii="Times New Roman" w:hAnsi="Times New Roman" w:cs="Times New Roman"/>
          <w:sz w:val="24"/>
          <w:szCs w:val="24"/>
        </w:rPr>
        <w:t>садоводс</w:t>
      </w:r>
      <w:r w:rsidR="002C6AB9" w:rsidRPr="000B0558">
        <w:rPr>
          <w:rFonts w:ascii="Times New Roman" w:hAnsi="Times New Roman" w:cs="Times New Roman"/>
          <w:sz w:val="24"/>
          <w:szCs w:val="24"/>
        </w:rPr>
        <w:t>тва.</w:t>
      </w:r>
      <w:proofErr w:type="gramEnd"/>
    </w:p>
    <w:p w:rsidR="000B0558" w:rsidRPr="00BC3431" w:rsidRDefault="00D00EB0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0558" w:rsidRPr="00BC3431">
        <w:rPr>
          <w:rFonts w:ascii="Times New Roman" w:hAnsi="Times New Roman" w:cs="Times New Roman"/>
          <w:sz w:val="24"/>
          <w:szCs w:val="24"/>
        </w:rPr>
        <w:t>Ограничения прав на земельные участки, предусмотренные статьями 56,56.1 Земельного кодекса РФ; срок действия с 22.03.2022:з</w:t>
      </w:r>
      <w:r w:rsidR="000B0558" w:rsidRPr="00BC3431">
        <w:rPr>
          <w:rFonts w:ascii="Times New Roman" w:hAnsi="Times New Roman" w:cs="Times New Roman"/>
          <w:iCs/>
          <w:sz w:val="24"/>
          <w:szCs w:val="24"/>
        </w:rPr>
        <w:t>емельные участки расположены в границах зоны с реестровым номером 46:00-6.285 от 03.06.2020, ограничение использования земельного участка в пределах зоны</w:t>
      </w:r>
      <w:proofErr w:type="gramStart"/>
      <w:r w:rsidR="000B0558"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0B0558" w:rsidRPr="00BC3431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    В соответствии со ст.65 Водного кодекса Российской Федерации от 03.06.2006 №74-ФЗ в границах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водоохранных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зон запрещается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0B0558" w:rsidRPr="00BC3431" w:rsidRDefault="000B0558" w:rsidP="000B05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1)использование сточных вод в целях регулирования плодородия почв;</w:t>
      </w:r>
    </w:p>
    <w:p w:rsidR="000B0558" w:rsidRPr="00BC3431" w:rsidRDefault="000B0558" w:rsidP="000B05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3)осуществление авиационных мер по борьбе с вредными организмами;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4)движение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5)размещение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6)размещение специализированных хранилищ пестицидов и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>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7) сброс сточных, в том числе дренажных вод;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8)разведка и добыча общераспространенных полезных ископаемых 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 или) геологических отводов на основании утвержденного технического проекта, вид/наименование :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Водоохранная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зона  реки Сейм на территории Курской области в границах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Глушковского</w:t>
      </w:r>
      <w:proofErr w:type="spellEnd"/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Рыльского,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Кореневского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Хомутовского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Льговского районов , г. Льгов, тип: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Водоохранная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зона,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1,дата решения 03.06.2006, номер решения :74-ФЗ, наименование ОГВ/ОМСУ : Правительство Российской Федерации 2.дата решения 18.05.2020, номер решения 01-06/258,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Комитет экологической безопасности и природопользования  Курской области 3. дата решения 29.04.2016, номер решения 377,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Правительство РФ 4. Дата решения: 10.01.2009, номер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17, наименование ОГВ/ОМСУ : Правительство РФ 5. дата решения:12.11.2019, номер решения: б/н,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кадастровый инженер Данилова Е. А. Земельный участок полностью расположен в границах зоны с реестровым номером 46:00-6.283 от 05.06.2020, ограничение использования земельного участка в пределах  зоны : В соответствии со ст.65 Водного кодекса Российской Федерации от 03 июля 2006 года №74-ФЗ в границах прибрежной защитной полосы запрещается:</w:t>
      </w:r>
    </w:p>
    <w:p w:rsidR="000B0558" w:rsidRPr="00BC3431" w:rsidRDefault="000B0558" w:rsidP="000B05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1)использование сточных вод в целях регулирования плодородия почв;</w:t>
      </w:r>
    </w:p>
    <w:p w:rsidR="000B0558" w:rsidRPr="00BC3431" w:rsidRDefault="000B0558" w:rsidP="000B05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3)осуществление авиационных мер по борьбе с вредными организмами;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4)движение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5) распашка земель;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6)размещение отвалов размываемых грунтов;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7)выпас сельскохозяйственных животных и организации для них летних лагерей, ванн;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8) размещение </w:t>
      </w:r>
      <w:r w:rsidRPr="00BC3431">
        <w:rPr>
          <w:rFonts w:ascii="Times New Roman" w:hAnsi="Times New Roman" w:cs="Times New Roman"/>
          <w:iCs/>
          <w:sz w:val="24"/>
          <w:szCs w:val="24"/>
        </w:rPr>
        <w:t>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9) размещение специализированных хранилищ пестицидов и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применение пестицидов и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>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10) сброс сточных, в том числе дренажных вод;</w:t>
      </w:r>
    </w:p>
    <w:p w:rsidR="000B0558" w:rsidRPr="00BC3431" w:rsidRDefault="000B0558" w:rsidP="000B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11) разведка и добыча общераспространенных полезных ископаемых 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 или) геологических отводов на основании утвержденного технического проекта, вид/наименование : Прибрежная защитная полоса реки  Сейм на территории Курской области в границах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Глушковского</w:t>
      </w:r>
      <w:proofErr w:type="spellEnd"/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Рыльского,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Кореневского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Хомутовского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>, Льговского районов,  г. Льгов, тип: Прибрежная защитная полоса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решения :1,дата решения 18.05.2020, номер решения :01-06/258, наименование ОГВ/ОМСУ : Комитет экологической безопасности и природопользования  Курской области 2.дата решения 03.06.2006, номер решения 74-ФЗ,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Правительство Российской Федерации   3. дата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29.04.2016, номер решения 377, наименование ОГВ/ОМСУ : Правительство РФ 4. Дата решения: 10.01.2009, номер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17, наименование ОГВ/ОМСУ : Правительство РФ 5. дата решенияч:12.11.2019, номер решения: б/н,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кадастровый инженер Данилова Е. А</w:t>
      </w:r>
    </w:p>
    <w:p w:rsidR="000B0558" w:rsidRDefault="000B0558" w:rsidP="00CF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0E" w:rsidRPr="000B0558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58">
        <w:rPr>
          <w:rFonts w:ascii="Times New Roman" w:hAnsi="Times New Roman" w:cs="Times New Roman"/>
          <w:sz w:val="24"/>
          <w:szCs w:val="24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 w:rsidRPr="000B0558">
        <w:rPr>
          <w:rFonts w:ascii="Times New Roman" w:hAnsi="Times New Roman" w:cs="Times New Roman"/>
          <w:sz w:val="24"/>
          <w:szCs w:val="24"/>
        </w:rPr>
        <w:t>раво заключения договора аренды</w:t>
      </w:r>
      <w:r w:rsidR="00D47108" w:rsidRPr="000B055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B0558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размещения извещения.</w:t>
      </w:r>
    </w:p>
    <w:p w:rsidR="007B0C0E" w:rsidRPr="000B0558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0558">
        <w:rPr>
          <w:rFonts w:ascii="Times New Roman" w:hAnsi="Times New Roman" w:cs="Times New Roman"/>
          <w:sz w:val="24"/>
          <w:szCs w:val="24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Pr="000B0558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58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 w:rsidR="00696409" w:rsidRPr="000B0558">
        <w:rPr>
          <w:rFonts w:ascii="Times New Roman" w:hAnsi="Times New Roman" w:cs="Times New Roman"/>
          <w:sz w:val="24"/>
          <w:szCs w:val="24"/>
        </w:rPr>
        <w:t>з</w:t>
      </w:r>
      <w:r w:rsidR="002C6AB9" w:rsidRPr="000B0558">
        <w:rPr>
          <w:rFonts w:ascii="Times New Roman" w:hAnsi="Times New Roman" w:cs="Times New Roman"/>
          <w:sz w:val="24"/>
          <w:szCs w:val="24"/>
        </w:rPr>
        <w:t xml:space="preserve">аявлений: с </w:t>
      </w:r>
      <w:r w:rsidR="006D7FAE" w:rsidRPr="000B0558">
        <w:rPr>
          <w:rFonts w:ascii="Times New Roman" w:hAnsi="Times New Roman" w:cs="Times New Roman"/>
          <w:sz w:val="24"/>
          <w:szCs w:val="24"/>
        </w:rPr>
        <w:t>10</w:t>
      </w:r>
      <w:r w:rsidR="002C6AB9" w:rsidRPr="000B0558">
        <w:rPr>
          <w:rFonts w:ascii="Times New Roman" w:hAnsi="Times New Roman" w:cs="Times New Roman"/>
          <w:sz w:val="24"/>
          <w:szCs w:val="24"/>
        </w:rPr>
        <w:t>.0</w:t>
      </w:r>
      <w:r w:rsidR="00876EF1" w:rsidRPr="000B0558">
        <w:rPr>
          <w:rFonts w:ascii="Times New Roman" w:hAnsi="Times New Roman" w:cs="Times New Roman"/>
          <w:sz w:val="24"/>
          <w:szCs w:val="24"/>
        </w:rPr>
        <w:t>2</w:t>
      </w:r>
      <w:r w:rsidR="00BD0E64" w:rsidRPr="000B0558">
        <w:rPr>
          <w:rFonts w:ascii="Times New Roman" w:hAnsi="Times New Roman" w:cs="Times New Roman"/>
          <w:sz w:val="24"/>
          <w:szCs w:val="24"/>
        </w:rPr>
        <w:t>.202</w:t>
      </w:r>
      <w:r w:rsidR="00876EF1" w:rsidRPr="000B0558">
        <w:rPr>
          <w:rFonts w:ascii="Times New Roman" w:hAnsi="Times New Roman" w:cs="Times New Roman"/>
          <w:sz w:val="24"/>
          <w:szCs w:val="24"/>
        </w:rPr>
        <w:t>3</w:t>
      </w:r>
      <w:r w:rsidRPr="000B0558">
        <w:rPr>
          <w:rFonts w:ascii="Times New Roman" w:hAnsi="Times New Roman" w:cs="Times New Roman"/>
          <w:sz w:val="24"/>
          <w:szCs w:val="24"/>
        </w:rPr>
        <w:t xml:space="preserve"> г. </w:t>
      </w:r>
      <w:r w:rsidR="002C6AB9" w:rsidRPr="000B0558">
        <w:rPr>
          <w:rFonts w:ascii="Times New Roman" w:hAnsi="Times New Roman" w:cs="Times New Roman"/>
          <w:sz w:val="24"/>
          <w:szCs w:val="24"/>
        </w:rPr>
        <w:t xml:space="preserve">по </w:t>
      </w:r>
      <w:r w:rsidR="00876EF1" w:rsidRPr="000B0558">
        <w:rPr>
          <w:rFonts w:ascii="Times New Roman" w:hAnsi="Times New Roman" w:cs="Times New Roman"/>
          <w:sz w:val="24"/>
          <w:szCs w:val="24"/>
        </w:rPr>
        <w:t>2</w:t>
      </w:r>
      <w:r w:rsidR="006D7FAE" w:rsidRPr="000B0558">
        <w:rPr>
          <w:rFonts w:ascii="Times New Roman" w:hAnsi="Times New Roman" w:cs="Times New Roman"/>
          <w:sz w:val="24"/>
          <w:szCs w:val="24"/>
        </w:rPr>
        <w:t>1</w:t>
      </w:r>
      <w:r w:rsidR="002C6AB9" w:rsidRPr="000B0558">
        <w:rPr>
          <w:rFonts w:ascii="Times New Roman" w:hAnsi="Times New Roman" w:cs="Times New Roman"/>
          <w:sz w:val="24"/>
          <w:szCs w:val="24"/>
        </w:rPr>
        <w:t>.0</w:t>
      </w:r>
      <w:r w:rsidR="00876EF1" w:rsidRPr="000B0558">
        <w:rPr>
          <w:rFonts w:ascii="Times New Roman" w:hAnsi="Times New Roman" w:cs="Times New Roman"/>
          <w:sz w:val="24"/>
          <w:szCs w:val="24"/>
        </w:rPr>
        <w:t>2</w:t>
      </w:r>
      <w:r w:rsidR="00BD0E64" w:rsidRPr="000B0558">
        <w:rPr>
          <w:rFonts w:ascii="Times New Roman" w:hAnsi="Times New Roman" w:cs="Times New Roman"/>
          <w:sz w:val="24"/>
          <w:szCs w:val="24"/>
        </w:rPr>
        <w:t>.202</w:t>
      </w:r>
      <w:r w:rsidR="00876EF1" w:rsidRPr="000B0558">
        <w:rPr>
          <w:rFonts w:ascii="Times New Roman" w:hAnsi="Times New Roman" w:cs="Times New Roman"/>
          <w:sz w:val="24"/>
          <w:szCs w:val="24"/>
        </w:rPr>
        <w:t>3</w:t>
      </w:r>
      <w:r w:rsidRPr="000B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0558">
        <w:rPr>
          <w:rFonts w:ascii="Times New Roman" w:hAnsi="Times New Roman" w:cs="Times New Roman"/>
          <w:sz w:val="24"/>
          <w:szCs w:val="24"/>
        </w:rPr>
        <w:t>.</w:t>
      </w:r>
      <w:r w:rsidR="00BE0CF3" w:rsidRPr="000B055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BE0CF3" w:rsidRPr="000B0558">
        <w:rPr>
          <w:rFonts w:ascii="Times New Roman" w:hAnsi="Times New Roman" w:cs="Times New Roman"/>
          <w:sz w:val="24"/>
          <w:szCs w:val="24"/>
        </w:rPr>
        <w:t xml:space="preserve"> рабочие дни с 0</w:t>
      </w:r>
      <w:r w:rsidR="00876EF1" w:rsidRPr="000B0558">
        <w:rPr>
          <w:rFonts w:ascii="Times New Roman" w:hAnsi="Times New Roman" w:cs="Times New Roman"/>
          <w:sz w:val="24"/>
          <w:szCs w:val="24"/>
        </w:rPr>
        <w:t>9</w:t>
      </w:r>
      <w:r w:rsidR="00BE0CF3" w:rsidRPr="000B0558">
        <w:rPr>
          <w:rFonts w:ascii="Times New Roman" w:hAnsi="Times New Roman" w:cs="Times New Roman"/>
          <w:sz w:val="24"/>
          <w:szCs w:val="24"/>
        </w:rPr>
        <w:t xml:space="preserve">-00 час. </w:t>
      </w:r>
      <w:r w:rsidR="00696409" w:rsidRPr="000B0558">
        <w:rPr>
          <w:rFonts w:ascii="Times New Roman" w:hAnsi="Times New Roman" w:cs="Times New Roman"/>
          <w:sz w:val="24"/>
          <w:szCs w:val="24"/>
        </w:rPr>
        <w:t>до 15</w:t>
      </w:r>
      <w:r w:rsidR="0023223F" w:rsidRPr="000B0558">
        <w:rPr>
          <w:rFonts w:ascii="Times New Roman" w:hAnsi="Times New Roman" w:cs="Times New Roman"/>
          <w:sz w:val="24"/>
          <w:szCs w:val="24"/>
        </w:rPr>
        <w:t>-00 час.</w:t>
      </w:r>
      <w:r w:rsidRPr="000B0558">
        <w:rPr>
          <w:rFonts w:ascii="Times New Roman" w:hAnsi="Times New Roman" w:cs="Times New Roman"/>
          <w:sz w:val="24"/>
          <w:szCs w:val="24"/>
        </w:rPr>
        <w:t>, тел. 8(47131) 9-12-39, e-</w:t>
      </w:r>
      <w:proofErr w:type="spellStart"/>
      <w:r w:rsidRPr="000B055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0558">
        <w:rPr>
          <w:rFonts w:ascii="Times New Roman" w:hAnsi="Times New Roman" w:cs="Times New Roman"/>
          <w:sz w:val="24"/>
          <w:szCs w:val="24"/>
        </w:rPr>
        <w:t>: pengrad84@mail.ru</w:t>
      </w:r>
      <w:bookmarkEnd w:id="0"/>
      <w:r w:rsidRPr="000B0558">
        <w:rPr>
          <w:rFonts w:ascii="Times New Roman" w:hAnsi="Times New Roman" w:cs="Times New Roman"/>
          <w:sz w:val="24"/>
          <w:szCs w:val="24"/>
        </w:rPr>
        <w:t>.</w:t>
      </w:r>
    </w:p>
    <w:p w:rsidR="007B0C0E" w:rsidRPr="000B0558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58">
        <w:rPr>
          <w:rFonts w:ascii="Times New Roman" w:hAnsi="Times New Roman" w:cs="Times New Roman"/>
          <w:sz w:val="24"/>
          <w:szCs w:val="24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Pr="000B0558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58">
        <w:rPr>
          <w:rFonts w:ascii="Times New Roman" w:hAnsi="Times New Roman" w:cs="Times New Roman"/>
          <w:sz w:val="24"/>
          <w:szCs w:val="24"/>
        </w:rPr>
        <w:t xml:space="preserve">Данное извещение размещено на официальном сайте торгов </w:t>
      </w:r>
      <w:hyperlink w:history="1">
        <w:r w:rsidR="005A639D" w:rsidRPr="000B0558">
          <w:rPr>
            <w:rStyle w:val="a3"/>
            <w:rFonts w:ascii="Times New Roman" w:hAnsi="Times New Roman" w:cs="Times New Roman"/>
            <w:sz w:val="24"/>
            <w:szCs w:val="24"/>
          </w:rPr>
          <w:t>www.torgi.gov.ru, в</w:t>
        </w:r>
      </w:hyperlink>
      <w:r w:rsidR="00A531F3" w:rsidRPr="000B0558">
        <w:rPr>
          <w:rFonts w:ascii="Times New Roman" w:hAnsi="Times New Roman" w:cs="Times New Roman"/>
          <w:sz w:val="24"/>
          <w:szCs w:val="24"/>
        </w:rPr>
        <w:t xml:space="preserve"> газете «Муниципальный вестник»,</w:t>
      </w:r>
      <w:r w:rsidRPr="000B055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поселка имени К. Либкнехта Курчатовского района (</w:t>
      </w:r>
      <w:r w:rsidRPr="000B05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B0558">
        <w:rPr>
          <w:rFonts w:ascii="Times New Roman" w:hAnsi="Times New Roman" w:cs="Times New Roman"/>
          <w:sz w:val="24"/>
          <w:szCs w:val="24"/>
        </w:rPr>
        <w:t>:поселок-</w:t>
      </w:r>
      <w:proofErr w:type="spellStart"/>
      <w:r w:rsidRPr="000B0558">
        <w:rPr>
          <w:rFonts w:ascii="Times New Roman" w:hAnsi="Times New Roman" w:cs="Times New Roman"/>
          <w:sz w:val="24"/>
          <w:szCs w:val="24"/>
        </w:rPr>
        <w:t>клибкнехта</w:t>
      </w:r>
      <w:proofErr w:type="gramStart"/>
      <w:r w:rsidRPr="000B05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055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B0558">
        <w:rPr>
          <w:rFonts w:ascii="Times New Roman" w:hAnsi="Times New Roman" w:cs="Times New Roman"/>
          <w:sz w:val="24"/>
          <w:szCs w:val="24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0E"/>
    <w:rsid w:val="00015EA6"/>
    <w:rsid w:val="000B0558"/>
    <w:rsid w:val="00130512"/>
    <w:rsid w:val="001637B1"/>
    <w:rsid w:val="00163A5B"/>
    <w:rsid w:val="001C44FA"/>
    <w:rsid w:val="001D6942"/>
    <w:rsid w:val="0023223F"/>
    <w:rsid w:val="00256A96"/>
    <w:rsid w:val="002675A5"/>
    <w:rsid w:val="002C033C"/>
    <w:rsid w:val="002C6AB9"/>
    <w:rsid w:val="00326EF8"/>
    <w:rsid w:val="00332984"/>
    <w:rsid w:val="00353813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21471"/>
    <w:rsid w:val="00547F3A"/>
    <w:rsid w:val="005A639D"/>
    <w:rsid w:val="005A7E80"/>
    <w:rsid w:val="005D439F"/>
    <w:rsid w:val="00600C2D"/>
    <w:rsid w:val="00620084"/>
    <w:rsid w:val="0066175E"/>
    <w:rsid w:val="00696409"/>
    <w:rsid w:val="006C5A44"/>
    <w:rsid w:val="006D7FAE"/>
    <w:rsid w:val="006E5B1A"/>
    <w:rsid w:val="00716195"/>
    <w:rsid w:val="007B0C0E"/>
    <w:rsid w:val="007B742F"/>
    <w:rsid w:val="00854081"/>
    <w:rsid w:val="008646D7"/>
    <w:rsid w:val="00876EF1"/>
    <w:rsid w:val="00902385"/>
    <w:rsid w:val="00920DBC"/>
    <w:rsid w:val="00992621"/>
    <w:rsid w:val="00A531F3"/>
    <w:rsid w:val="00A808CB"/>
    <w:rsid w:val="00AA011D"/>
    <w:rsid w:val="00AC21EE"/>
    <w:rsid w:val="00B50001"/>
    <w:rsid w:val="00B73FAB"/>
    <w:rsid w:val="00B9067A"/>
    <w:rsid w:val="00BC2B95"/>
    <w:rsid w:val="00BD0E64"/>
    <w:rsid w:val="00BE0CF3"/>
    <w:rsid w:val="00BE4ACD"/>
    <w:rsid w:val="00BF301D"/>
    <w:rsid w:val="00BF7698"/>
    <w:rsid w:val="00C368E6"/>
    <w:rsid w:val="00C61479"/>
    <w:rsid w:val="00C80EAA"/>
    <w:rsid w:val="00C96789"/>
    <w:rsid w:val="00CC03CA"/>
    <w:rsid w:val="00CF15C3"/>
    <w:rsid w:val="00CF688E"/>
    <w:rsid w:val="00D00EB0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9</cp:revision>
  <cp:lastPrinted>2020-09-30T11:38:00Z</cp:lastPrinted>
  <dcterms:created xsi:type="dcterms:W3CDTF">2023-02-07T07:53:00Z</dcterms:created>
  <dcterms:modified xsi:type="dcterms:W3CDTF">2023-02-09T13:39:00Z</dcterms:modified>
</cp:coreProperties>
</file>