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13A" w:rsidRPr="009F113A" w:rsidRDefault="009F113A" w:rsidP="009F113A">
      <w:pPr>
        <w:rPr>
          <w:rFonts w:ascii="Times New Roman" w:hAnsi="Times New Roman" w:cs="Times New Roman"/>
          <w:b/>
          <w:sz w:val="24"/>
          <w:szCs w:val="24"/>
        </w:rPr>
      </w:pPr>
      <w:r w:rsidRPr="009F11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АДМИНИСТРАЦИЯ</w:t>
      </w:r>
    </w:p>
    <w:p w:rsidR="009F113A" w:rsidRPr="009F113A" w:rsidRDefault="009F113A" w:rsidP="009F1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13A">
        <w:rPr>
          <w:rFonts w:ascii="Times New Roman" w:hAnsi="Times New Roman" w:cs="Times New Roman"/>
          <w:b/>
          <w:sz w:val="24"/>
          <w:szCs w:val="24"/>
        </w:rPr>
        <w:t>ПОСЁЛКА ИМЕНИ К.ЛИБКНЕХТА</w:t>
      </w:r>
    </w:p>
    <w:p w:rsidR="009F113A" w:rsidRPr="009F113A" w:rsidRDefault="009F113A" w:rsidP="009F1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13A">
        <w:rPr>
          <w:rFonts w:ascii="Times New Roman" w:hAnsi="Times New Roman" w:cs="Times New Roman"/>
          <w:b/>
          <w:sz w:val="24"/>
          <w:szCs w:val="24"/>
        </w:rPr>
        <w:t xml:space="preserve">КУРЧАТОВСКОГО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13A">
        <w:rPr>
          <w:rFonts w:ascii="Times New Roman" w:hAnsi="Times New Roman" w:cs="Times New Roman"/>
          <w:b/>
          <w:sz w:val="24"/>
          <w:szCs w:val="24"/>
        </w:rPr>
        <w:t xml:space="preserve"> КУРСКОЙ ОБЛАСТИ</w:t>
      </w:r>
    </w:p>
    <w:p w:rsidR="009F113A" w:rsidRPr="009F113A" w:rsidRDefault="009F113A" w:rsidP="009F113A">
      <w:pPr>
        <w:rPr>
          <w:rFonts w:ascii="Times New Roman" w:hAnsi="Times New Roman" w:cs="Times New Roman"/>
          <w:sz w:val="24"/>
          <w:szCs w:val="24"/>
        </w:rPr>
      </w:pPr>
    </w:p>
    <w:p w:rsidR="009F113A" w:rsidRPr="009F113A" w:rsidRDefault="009F113A" w:rsidP="009F113A">
      <w:pPr>
        <w:rPr>
          <w:rFonts w:ascii="Times New Roman" w:hAnsi="Times New Roman" w:cs="Times New Roman"/>
          <w:sz w:val="24"/>
          <w:szCs w:val="24"/>
        </w:rPr>
      </w:pPr>
    </w:p>
    <w:p w:rsidR="009F113A" w:rsidRPr="009F113A" w:rsidRDefault="009F113A" w:rsidP="009F113A">
      <w:pPr>
        <w:tabs>
          <w:tab w:val="left" w:pos="26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13A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  <w:r w:rsidR="006274D3">
        <w:rPr>
          <w:rFonts w:ascii="Times New Roman" w:hAnsi="Times New Roman" w:cs="Times New Roman"/>
          <w:b/>
          <w:sz w:val="24"/>
          <w:szCs w:val="24"/>
        </w:rPr>
        <w:t>№127</w:t>
      </w:r>
    </w:p>
    <w:p w:rsidR="009F113A" w:rsidRPr="009F113A" w:rsidRDefault="009F113A" w:rsidP="009F113A">
      <w:pPr>
        <w:tabs>
          <w:tab w:val="left" w:pos="26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13A" w:rsidRPr="009F113A" w:rsidRDefault="009F113A" w:rsidP="009F113A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  <w:r w:rsidRPr="009F113A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Start"/>
      <w:r w:rsidR="00226557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9F113A">
        <w:rPr>
          <w:rFonts w:ascii="Times New Roman" w:hAnsi="Times New Roman" w:cs="Times New Roman"/>
          <w:sz w:val="24"/>
          <w:szCs w:val="24"/>
          <w:u w:val="single"/>
        </w:rPr>
        <w:t xml:space="preserve"> »</w:t>
      </w:r>
      <w:proofErr w:type="gramEnd"/>
      <w:r w:rsidRPr="009F113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26557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Pr="009F113A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226557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F113A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9F113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F113A" w:rsidRPr="009F113A" w:rsidRDefault="009F113A" w:rsidP="009F113A">
      <w:pPr>
        <w:tabs>
          <w:tab w:val="left" w:pos="262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F11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234282" w:rsidRDefault="009F113A" w:rsidP="0023428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Порядка проведения проверки</w:t>
      </w:r>
    </w:p>
    <w:p w:rsidR="009F113A" w:rsidRPr="00234282" w:rsidRDefault="009F113A" w:rsidP="0023428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инвестиционных проектов на предмет эффективности</w:t>
      </w:r>
    </w:p>
    <w:p w:rsidR="009F113A" w:rsidRPr="00234282" w:rsidRDefault="009F113A" w:rsidP="0023428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использования средств бюджета</w:t>
      </w:r>
    </w:p>
    <w:p w:rsidR="009F113A" w:rsidRPr="00234282" w:rsidRDefault="00234282" w:rsidP="0023428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«поселок имени </w:t>
      </w:r>
    </w:p>
    <w:p w:rsidR="00234282" w:rsidRPr="00234282" w:rsidRDefault="00234282" w:rsidP="0023428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К.Либкнехта</w:t>
      </w:r>
      <w:proofErr w:type="spellEnd"/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Курчатовского района</w:t>
      </w:r>
    </w:p>
    <w:p w:rsidR="009F113A" w:rsidRPr="00234282" w:rsidRDefault="009F113A" w:rsidP="0023428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Курской области, направляемых</w:t>
      </w:r>
    </w:p>
    <w:p w:rsidR="009F113A" w:rsidRDefault="009F113A" w:rsidP="0023428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капитальные вложения</w:t>
      </w:r>
    </w:p>
    <w:p w:rsidR="00234282" w:rsidRPr="00234282" w:rsidRDefault="00234282" w:rsidP="0023428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21EF" w:rsidRDefault="009F113A" w:rsidP="009F113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14 Федерального закона от 25.02.1999 г. № 39-ФЗ "Об инвестиционной деятельности в Российской Федерации, осуществляемой в форме капитальных вложений", постановлением Администрации Курской области от 11.10.2013 г. № 718-па «Об утверждении порядка проведения проверки инвестиционных проектов на предмет эффективности использования средств областного бюджета, направляемых на капитальные вложения» </w:t>
      </w:r>
    </w:p>
    <w:p w:rsidR="009F113A" w:rsidRPr="00234282" w:rsidRDefault="002C21EF" w:rsidP="009F113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="009F113A"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</w:t>
      </w:r>
      <w:r w:rsid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9F113A"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F113A" w:rsidRPr="00234282" w:rsidRDefault="009F113A" w:rsidP="009F113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прилагаемый Порядок проведения проверки инвестиционных проектов на предмет эффективности использования средств бюджета </w:t>
      </w:r>
      <w:r w:rsid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«поселок имени К. Либкнехта» Курчатовского района 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Курской области, направляемых на капитальные вложения.</w:t>
      </w:r>
    </w:p>
    <w:p w:rsidR="009F113A" w:rsidRPr="00234282" w:rsidRDefault="009F113A" w:rsidP="009F113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Ввести в действие Порядок проведения проверки инвестиционных проектов на предмет эффективности использования средств бюджета</w:t>
      </w:r>
      <w:r w:rsid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«поселок имени К. Либкнехта» Курчатовского района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области, направляемых на капитальные вложения, с 1 января 2015 года.</w:t>
      </w:r>
    </w:p>
    <w:p w:rsidR="00767F22" w:rsidRDefault="00767F22" w:rsidP="00767F2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F113A"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EF2180">
        <w:rPr>
          <w:rFonts w:ascii="Times New Roman" w:hAnsi="Times New Roman" w:cs="Times New Roman"/>
        </w:rPr>
        <w:t xml:space="preserve">Контроль за исполнением настоящего постановления возложить на заместителя Главы   </w:t>
      </w:r>
      <w:r>
        <w:rPr>
          <w:rFonts w:ascii="Times New Roman" w:hAnsi="Times New Roman" w:cs="Times New Roman"/>
        </w:rPr>
        <w:t xml:space="preserve">                                    </w:t>
      </w:r>
      <w:r w:rsidRPr="00EF2180">
        <w:rPr>
          <w:rFonts w:ascii="Times New Roman" w:hAnsi="Times New Roman" w:cs="Times New Roman"/>
        </w:rPr>
        <w:t>поселка имени К. Либкнехта Курчатовского района Курской области – Соломину В.М.</w:t>
      </w:r>
    </w:p>
    <w:p w:rsidR="009F113A" w:rsidRPr="00234282" w:rsidRDefault="009F113A" w:rsidP="009F113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2C21EF" w:rsidRPr="00AB1BF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 и распространяется на правоотношения, возникшие с 01.01.2015года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113A" w:rsidRPr="00234282" w:rsidRDefault="009F113A" w:rsidP="009F11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13A" w:rsidRPr="00234282" w:rsidRDefault="00234282" w:rsidP="004176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13A" w:rsidRPr="00234282">
        <w:rPr>
          <w:rFonts w:ascii="Times New Roman" w:hAnsi="Times New Roman" w:cs="Times New Roman"/>
          <w:b/>
          <w:sz w:val="24"/>
          <w:szCs w:val="24"/>
        </w:rPr>
        <w:t>Глава поселка имени К.</w:t>
      </w:r>
      <w:r w:rsidR="002C2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13A" w:rsidRPr="00234282">
        <w:rPr>
          <w:rFonts w:ascii="Times New Roman" w:hAnsi="Times New Roman" w:cs="Times New Roman"/>
          <w:b/>
          <w:sz w:val="24"/>
          <w:szCs w:val="24"/>
        </w:rPr>
        <w:t>Либкнехта</w:t>
      </w:r>
    </w:p>
    <w:p w:rsidR="009F113A" w:rsidRPr="00234282" w:rsidRDefault="009F113A" w:rsidP="004176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282">
        <w:rPr>
          <w:rFonts w:ascii="Times New Roman" w:hAnsi="Times New Roman" w:cs="Times New Roman"/>
          <w:b/>
          <w:sz w:val="24"/>
          <w:szCs w:val="24"/>
        </w:rPr>
        <w:t xml:space="preserve"> Курчатовского района Курской области                                          А.</w:t>
      </w:r>
      <w:r w:rsidR="002C2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282">
        <w:rPr>
          <w:rFonts w:ascii="Times New Roman" w:hAnsi="Times New Roman" w:cs="Times New Roman"/>
          <w:b/>
          <w:sz w:val="24"/>
          <w:szCs w:val="24"/>
        </w:rPr>
        <w:t>М.</w:t>
      </w:r>
      <w:r w:rsidR="002C21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4282">
        <w:rPr>
          <w:rFonts w:ascii="Times New Roman" w:hAnsi="Times New Roman" w:cs="Times New Roman"/>
          <w:b/>
          <w:sz w:val="24"/>
          <w:szCs w:val="24"/>
        </w:rPr>
        <w:t>Туточкин</w:t>
      </w:r>
      <w:proofErr w:type="spellEnd"/>
      <w:r w:rsidRPr="002342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767F22" w:rsidRDefault="00994323" w:rsidP="00767F22">
      <w:pPr>
        <w:widowControl w:val="0"/>
        <w:shd w:val="clear" w:color="auto" w:fill="FFFFFF"/>
        <w:tabs>
          <w:tab w:val="left" w:pos="6874"/>
        </w:tabs>
        <w:autoSpaceDE w:val="0"/>
        <w:autoSpaceDN w:val="0"/>
        <w:adjustRightInd w:val="0"/>
        <w:spacing w:after="0" w:line="336" w:lineRule="exact"/>
        <w:ind w:left="4949" w:firstLine="6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Par37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</w:t>
      </w:r>
    </w:p>
    <w:p w:rsidR="00767F22" w:rsidRPr="00EF2180" w:rsidRDefault="00767F22" w:rsidP="00767F22">
      <w:pPr>
        <w:widowControl w:val="0"/>
        <w:shd w:val="clear" w:color="auto" w:fill="FFFFFF"/>
        <w:tabs>
          <w:tab w:val="left" w:pos="6874"/>
        </w:tabs>
        <w:autoSpaceDE w:val="0"/>
        <w:autoSpaceDN w:val="0"/>
        <w:adjustRightInd w:val="0"/>
        <w:spacing w:after="0" w:line="336" w:lineRule="exact"/>
        <w:ind w:left="4949" w:firstLine="634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="00994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F2180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Приложение</w:t>
      </w:r>
    </w:p>
    <w:p w:rsidR="00767F22" w:rsidRPr="00EF2180" w:rsidRDefault="00767F22" w:rsidP="00767F22">
      <w:pPr>
        <w:widowControl w:val="0"/>
        <w:shd w:val="clear" w:color="auto" w:fill="FFFFFF"/>
        <w:tabs>
          <w:tab w:val="left" w:pos="6874"/>
        </w:tabs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F218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         к постановлению Главы поселка    имени </w:t>
      </w:r>
    </w:p>
    <w:p w:rsidR="00767F22" w:rsidRPr="00EF2180" w:rsidRDefault="00767F22" w:rsidP="00767F22">
      <w:pPr>
        <w:widowControl w:val="0"/>
        <w:shd w:val="clear" w:color="auto" w:fill="FFFFFF"/>
        <w:tabs>
          <w:tab w:val="left" w:pos="6874"/>
        </w:tabs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F218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         К. Либкнехта   Курчатовского района </w:t>
      </w:r>
    </w:p>
    <w:p w:rsidR="00767F22" w:rsidRPr="00EF2180" w:rsidRDefault="00767F22" w:rsidP="00767F22">
      <w:pPr>
        <w:widowControl w:val="0"/>
        <w:shd w:val="clear" w:color="auto" w:fill="FFFFFF"/>
        <w:tabs>
          <w:tab w:val="left" w:pos="6874"/>
        </w:tabs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 w:rsidRPr="00EF218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          Курской области                                                     </w:t>
      </w:r>
    </w:p>
    <w:p w:rsidR="00767F22" w:rsidRPr="00EF2180" w:rsidRDefault="00767F22" w:rsidP="00767F22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F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EF2180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    13.05.2015</w:t>
      </w:r>
      <w:r w:rsidRPr="00EF2180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г</w:t>
      </w:r>
      <w:r w:rsidRPr="00EF2180">
        <w:rPr>
          <w:rFonts w:ascii="Times New Roman" w:hAnsi="Times New Roman" w:cs="Times New Roman"/>
          <w:color w:val="000000"/>
          <w:spacing w:val="-6"/>
          <w:sz w:val="24"/>
          <w:szCs w:val="24"/>
        </w:rPr>
        <w:t>. № 12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7</w:t>
      </w:r>
    </w:p>
    <w:p w:rsidR="00767F22" w:rsidRDefault="00994323" w:rsidP="00C268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</w:t>
      </w:r>
    </w:p>
    <w:p w:rsidR="00767F22" w:rsidRDefault="00767F22" w:rsidP="00C268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7F22" w:rsidRDefault="00767F22" w:rsidP="00C268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6878" w:rsidRPr="00234282" w:rsidRDefault="00994323" w:rsidP="00C268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C26878" w:rsidRPr="0023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C26878" w:rsidRPr="00234282" w:rsidRDefault="00C26878" w:rsidP="00627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ПРОВЕДЕНИЯ ПРОВЕРКИ ИНВЕСТИЦИОННЫХ ПРОЕКТОВ</w:t>
      </w:r>
    </w:p>
    <w:p w:rsidR="00C26878" w:rsidRPr="00234282" w:rsidRDefault="00C26878" w:rsidP="00627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ПРЕДМЕТ ЭФФЕКТИВНОСТИ ИСПОЛЬЗОВАНИЯ СРЕДСТВ БЮДЖЕТА </w:t>
      </w:r>
      <w:r w:rsidR="009943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«ПОСЕЛОК ИМЕНИ К.ЛИБКНЕХТА» КУРЧАТОВСКОГО  </w:t>
      </w:r>
      <w:r w:rsidRPr="0023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КУРСКОЙ ОБЛАСТИ, НАПРАВЛЯЕМЫХ НА КАПИТАЛЬНЫЕ ВЛОЖЕНИЯ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ar45"/>
      <w:bookmarkEnd w:id="1"/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Общие положения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ar47"/>
      <w:bookmarkEnd w:id="2"/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Настоящий Порядок определяет процедуру проведения проверки инвестиционных проектов,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 и (или) осуществление иных инвестиций в основной капитал, финансовое обеспечение которых полностью или частично осуществляется из бюджета </w:t>
      </w:r>
      <w:r w:rsidR="00994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«поселок имени </w:t>
      </w:r>
      <w:proofErr w:type="spellStart"/>
      <w:r w:rsidR="00994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К.Либкнехта</w:t>
      </w:r>
      <w:proofErr w:type="spellEnd"/>
      <w:r w:rsidR="00994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Курчатовского района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области, на предмет эффективности использования средств бюджета </w:t>
      </w:r>
      <w:r w:rsidR="00994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«поселок имени К. Либкнехта» Курчатовского района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области, направляемых на капитальные вложения (далее - проверка).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Целью проведения проверки является оценка соответствия инвестиционного проекта установленным настоящим Порядком качественным и количественным критериям и предельному (минимальному) значению интегральной оценки эффективности использования средств бюджета</w:t>
      </w:r>
      <w:r w:rsidR="00994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«поселок имени </w:t>
      </w:r>
      <w:proofErr w:type="spellStart"/>
      <w:r w:rsidR="00994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К.Либкнехта</w:t>
      </w:r>
      <w:proofErr w:type="spellEnd"/>
      <w:r w:rsidR="00994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Курчатовского района</w:t>
      </w:r>
      <w:r w:rsidR="00994323"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направляемых на капитальные вложения (далее - интегральная оценка) в целях реализации указанного проекта.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Проверка проводится для принятия в установленном нормативно-правовыми актами </w:t>
      </w:r>
      <w:r w:rsidR="00994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поселка имени К.</w:t>
      </w:r>
      <w:r w:rsidR="002C2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4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Либкнехта Курчатовского района Курской области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 решения о предоставлении средств бюджета </w:t>
      </w:r>
      <w:r w:rsidR="00994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«поселок имени К.</w:t>
      </w:r>
      <w:r w:rsidR="002C2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4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Либкнехта» Курчатовского района</w:t>
      </w:r>
      <w:r w:rsidR="00994323"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ar51"/>
      <w:bookmarkEnd w:id="3"/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для осуществления бюджетных инвестиций в объекты капитального строительства муниципальной собственности </w:t>
      </w:r>
      <w:r w:rsidR="00994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поселка имени </w:t>
      </w:r>
      <w:proofErr w:type="spellStart"/>
      <w:r w:rsidR="00994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К.Либкнехта</w:t>
      </w:r>
      <w:proofErr w:type="spellEnd"/>
      <w:r w:rsidR="00994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Курчатовского района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области, по которым: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или приобретение прав на использование типовой проектной документации, информация о 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на строительство, в том числе с элементами реставрации, реконструкцию и на техническое перевооружение осуществляется с использованием средств бюджета</w:t>
      </w:r>
      <w:r w:rsidR="001C1AD0" w:rsidRPr="001C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«поселок имени </w:t>
      </w:r>
      <w:proofErr w:type="spellStart"/>
      <w:r w:rsidR="001C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К.Либкнехта</w:t>
      </w:r>
      <w:proofErr w:type="spellEnd"/>
      <w:r w:rsidR="001C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Курчатовского района</w:t>
      </w:r>
      <w:r w:rsidR="001C1AD0"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проектная документация на строительство, в том числе с элементами реставрации, реконструкцию и техническое перевооружение разработана и утверждена застройщиком (заказчиком) или будет разработана без использования средств бюджета </w:t>
      </w:r>
      <w:r w:rsidR="001C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«поселок имени </w:t>
      </w:r>
      <w:proofErr w:type="spellStart"/>
      <w:r w:rsidR="001C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К.Либкнехта</w:t>
      </w:r>
      <w:proofErr w:type="spellEnd"/>
      <w:r w:rsidR="001C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Курчатовского района</w:t>
      </w:r>
      <w:r w:rsidR="001C1AD0"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а.1) для осуществления бюджетных инвестиций на приобретение объектов недвижимого имущества в муниципальную собственность</w:t>
      </w:r>
      <w:r w:rsidR="001C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поселка имени </w:t>
      </w:r>
      <w:proofErr w:type="spellStart"/>
      <w:r w:rsidR="001C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К.Либкнехта</w:t>
      </w:r>
      <w:proofErr w:type="spellEnd"/>
      <w:r w:rsidR="001C1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Курчатовского района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области;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Par64"/>
      <w:bookmarkEnd w:id="4"/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для осуществления бюджетных инвестиций в объекты капитального строительства, находящиеся в собственности юридических лиц, не являющихся муниципальными учреждениями и муниципальными унитарными предприятиями (далее - организации), проектная документация на строительство, в том числе с элементами реставрации, реконструкцию и техническое перевооружение которых подлежит разработке (разработана) без использования средств бюджета </w:t>
      </w:r>
      <w:r w:rsidR="0098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«поселок имени </w:t>
      </w:r>
      <w:proofErr w:type="spellStart"/>
      <w:r w:rsidR="0098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К.Либкнехта</w:t>
      </w:r>
      <w:proofErr w:type="spellEnd"/>
      <w:r w:rsidR="0098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Курчатовского района</w:t>
      </w:r>
      <w:r w:rsidR="009804C3"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на приобретение объектов недвижимого имущества в собственность указанных организаций;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Par66"/>
      <w:bookmarkEnd w:id="5"/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Проверка осуществляется в отношении инвестиционных проектов, указанных в пункте 1 настоящего Порядка, в случае если сметная стоимость или предполагаемая (предельная) стоимость объекта капитального строительства либо стоимость приобретения объекта недвижимого имущества (рассчитанная в ценах соответствующих лет) превышает 2 млрд. рублей, а также по решениям</w:t>
      </w:r>
      <w:r w:rsidR="0098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98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поселка имени </w:t>
      </w:r>
      <w:proofErr w:type="spellStart"/>
      <w:r w:rsidR="0098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К.Либкнехта</w:t>
      </w:r>
      <w:proofErr w:type="spellEnd"/>
      <w:r w:rsidR="0098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Курчатовского района 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 независимо от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 (рассчитанной в ценах соответствующих лет).</w:t>
      </w:r>
    </w:p>
    <w:p w:rsidR="00C26878" w:rsidRPr="00D36DA6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осуществляется Администрацией </w:t>
      </w:r>
      <w:r w:rsidR="0098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поселка имени </w:t>
      </w:r>
      <w:proofErr w:type="spellStart"/>
      <w:r w:rsidR="0098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К.Либкнехта</w:t>
      </w:r>
      <w:proofErr w:type="spellEnd"/>
      <w:r w:rsidR="0098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Курчатовского района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 в соответствии с методикой оценки эффективности использования средств бюджета </w:t>
      </w:r>
      <w:r w:rsidR="009804C3" w:rsidRPr="0098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«поселок имени </w:t>
      </w:r>
      <w:proofErr w:type="spellStart"/>
      <w:r w:rsidR="009804C3" w:rsidRPr="0098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К.Либкнехта</w:t>
      </w:r>
      <w:proofErr w:type="spellEnd"/>
      <w:r w:rsidR="009804C3" w:rsidRPr="0098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Курчатовского района Курской области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направляемых на капитальные вложения (далее - Методика), утверждаемой Администрацией </w:t>
      </w:r>
      <w:r w:rsidR="00D36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поселка имени </w:t>
      </w:r>
      <w:proofErr w:type="spellStart"/>
      <w:r w:rsidR="00D36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К.Либкнехта</w:t>
      </w:r>
      <w:proofErr w:type="spellEnd"/>
      <w:r w:rsidR="00D36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Курчатовского района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области.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осуществляется на основании исходных данных для расчета интегральной оценки и расчета интегральной оценки, проведенной муниципальным заказчиком-координатором (муниципальным заказчиком) муниципальных программ для осуществления проверки инвестиционных проектов, включенных в проекты указанных программ, и предполагаемым главным распорядителем для осуществления проверки инвестиционных проектов, не включенных в муниципальные программы (далее - заявители), в соответствии с Методикой.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Интегральная оценка проводится в отношении инвестиционных проектов, указанных в пункте 1 настоящего Порядка, независимо от сметной стоимости или предполагаемой 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(предельной) стоимости объекта капитального строительства либо стоимости приобретения объекта недвижимого имущества. Результаты интегральной оценки, проведенной заявителем, и исходные данные для ее проведения представляются в Администрацию </w:t>
      </w:r>
      <w:r w:rsidR="00D36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поселка имени </w:t>
      </w:r>
      <w:proofErr w:type="spellStart"/>
      <w:r w:rsidR="00D36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К.Либкнехта</w:t>
      </w:r>
      <w:proofErr w:type="spellEnd"/>
      <w:r w:rsidR="00D36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Курчатовского района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 для информации.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Плата за проведение проверки не взимается.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Администрация </w:t>
      </w:r>
      <w:r w:rsidR="00D36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поселка имени К. Либкнехта Курчатовского района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 ведет в установленном им порядке реестр инвестиционных проектов, получивших положительное заключение об эффективности использования средств бюджета </w:t>
      </w:r>
      <w:r w:rsidR="00D36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«поселок имени </w:t>
      </w:r>
      <w:proofErr w:type="spellStart"/>
      <w:r w:rsidR="00D36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К.Либкнехта</w:t>
      </w:r>
      <w:proofErr w:type="spellEnd"/>
      <w:r w:rsidR="00D36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Курчатовского района</w:t>
      </w:r>
      <w:r w:rsidR="00D36DA6"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направляемых на капитальные вложения.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Par78"/>
      <w:bookmarkEnd w:id="6"/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Критерии оценки эффективности использования средств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 </w:t>
      </w:r>
      <w:r w:rsidR="00D36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«поселок имени </w:t>
      </w:r>
      <w:proofErr w:type="spellStart"/>
      <w:r w:rsidR="00D36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К.Либкнехта</w:t>
      </w:r>
      <w:proofErr w:type="spellEnd"/>
      <w:r w:rsidR="00D36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Курчатовского района</w:t>
      </w:r>
      <w:r w:rsidR="00D36DA6"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направляемых на капитальные вложения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Проверка осуществляется на основе следующих качественных критериев оценки эффективности использования средств бюджета </w:t>
      </w:r>
      <w:r w:rsidR="00D36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«поселок имени </w:t>
      </w:r>
      <w:proofErr w:type="spellStart"/>
      <w:r w:rsidR="00D36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К.Либкнехта</w:t>
      </w:r>
      <w:proofErr w:type="spellEnd"/>
      <w:r w:rsidR="00D36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Курчатовского района</w:t>
      </w:r>
      <w:r w:rsidR="00D36DA6"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направляемых на капитальные вложения (далее - качественные критерии):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соответствие цели инвестиционного проекта приоритетам и целям, определенным в Программе социально-экономического развития </w:t>
      </w:r>
      <w:r w:rsidR="00D36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поселка имени </w:t>
      </w:r>
      <w:proofErr w:type="spellStart"/>
      <w:r w:rsidR="00D36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К.Либкнехта</w:t>
      </w:r>
      <w:proofErr w:type="spellEnd"/>
      <w:r w:rsidR="00D36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Курчатовского района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области, муниципальных программах и прогнозах </w:t>
      </w:r>
      <w:r w:rsidR="00D36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поселка имени К.</w:t>
      </w:r>
      <w:r w:rsidR="00610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Либкнехта Курчатовского района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области;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муниципальных программ за счет средств федерального, областного </w:t>
      </w:r>
      <w:proofErr w:type="gramStart"/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бюджета,   </w:t>
      </w:r>
      <w:proofErr w:type="gramEnd"/>
      <w:r w:rsidR="00AE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«поселок имени </w:t>
      </w:r>
      <w:proofErr w:type="spellStart"/>
      <w:r w:rsidR="00AE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К.Либкнехта</w:t>
      </w:r>
      <w:proofErr w:type="spellEnd"/>
      <w:r w:rsidR="00AE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Курчатовского района</w:t>
      </w:r>
      <w:r w:rsidR="00AE232D"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необходимость строительства, реконструкции, в том числе с элементами реставрации, и технического перевооружения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муниципальным образованием «</w:t>
      </w:r>
      <w:r w:rsidR="00AE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поселок имени </w:t>
      </w:r>
      <w:proofErr w:type="spellStart"/>
      <w:r w:rsidR="00AE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К.Либкнехта</w:t>
      </w:r>
      <w:proofErr w:type="spellEnd"/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Кур</w:t>
      </w:r>
      <w:r w:rsidR="00AE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чатовского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 полномочий, отнесенных к предмету его ведения. Проверка по этому критерию в отношении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 Кроме того, в случае приобретения объекта недвижимого имущества в муниципальную собственность </w:t>
      </w:r>
      <w:r w:rsidR="00AE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поселка имени </w:t>
      </w:r>
      <w:proofErr w:type="spellStart"/>
      <w:r w:rsidR="00AE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К.Либкнехта</w:t>
      </w:r>
      <w:proofErr w:type="spellEnd"/>
      <w:r w:rsidR="00AE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Курчатовского района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 проверка по этому критерию также включает предоставление подтверждения управления по земельным 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правоотношениям и договорной работе Администрации </w:t>
      </w:r>
      <w:r w:rsidR="00AE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поселка имени </w:t>
      </w:r>
      <w:proofErr w:type="spellStart"/>
      <w:r w:rsidR="00AE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К.Либкнехта</w:t>
      </w:r>
      <w:proofErr w:type="spellEnd"/>
      <w:r w:rsidR="00AE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Курчатовского района 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 отсутствия в казне </w:t>
      </w:r>
      <w:r w:rsidR="00AE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«поселок имени </w:t>
      </w:r>
      <w:proofErr w:type="spellStart"/>
      <w:r w:rsidR="00AE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К.Либкнехта</w:t>
      </w:r>
      <w:proofErr w:type="spellEnd"/>
      <w:r w:rsidR="00AE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Курчатовского района</w:t>
      </w:r>
      <w:r w:rsidR="00AE232D"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 недвижимого имущества, пригодного для использования его в целях, для которых он приобретается, и обоснование нецелесообразности или невозможности получения такого объекта во владение, и пользование по договору аренды;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отсутствие в достаточном объеме замещающей продукции (работ и услуг), производимой иными организациями;</w:t>
      </w:r>
    </w:p>
    <w:p w:rsidR="00C26878" w:rsidRPr="00234282" w:rsidRDefault="00C26878" w:rsidP="00AE232D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обоснование необходимости реализации инвестиционного проекта с привлечением средств бюджета </w:t>
      </w:r>
      <w:r w:rsidR="00AE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«поселок имени </w:t>
      </w:r>
      <w:proofErr w:type="spellStart"/>
      <w:r w:rsidR="00AE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К.Либкнехта</w:t>
      </w:r>
      <w:proofErr w:type="spellEnd"/>
      <w:r w:rsidR="00AE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Курчатовского района</w:t>
      </w:r>
      <w:r w:rsidR="00AE232D"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ж) наличие муниципальных программ, реализуемых за счет средств бюджета </w:t>
      </w:r>
      <w:r w:rsidR="00AE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«поселок имени </w:t>
      </w:r>
      <w:proofErr w:type="spellStart"/>
      <w:r w:rsidR="00AE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К.Либкнехта</w:t>
      </w:r>
      <w:proofErr w:type="spellEnd"/>
      <w:r w:rsidR="00AE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Курчатовского района</w:t>
      </w:r>
      <w:r w:rsidR="00AE232D"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 муниципальной собственности либо приобретение объектов недвижимого имущества в муниципальную собственность, осуществляемых в рамках инвестиционных проектов;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Par92"/>
      <w:bookmarkEnd w:id="7"/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Par93"/>
      <w:bookmarkEnd w:id="8"/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наличие положительного заключения муниципальной экспертизы проектной документации и результатов инженерных изысканий в отношении объектов капитального строительства, указанных в абзаце третьем подпункта "а", подпунктах "б" пункта 3 настоящего Порядка,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муниципальной экспертизы проектной документации и результатов инженерных изысканий;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Par95"/>
      <w:bookmarkEnd w:id="9"/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строительства, информация о которой включена в реестр типовой проектной документации, в отношении объектов капитального строительства, указанных в абзаце втором подпункта "а" пункта 3 настоящего Порядка.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Качественные критерии, предусмотренные в подпунктах "и" и "к" пункта 7 настоящего Порядка, не применяются для случаев приобретения объектов недвижимого имущества.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Инвестиционные проекты, соответствующие качественным критериям, подлежат дальнейшей проверке на основе следующих количественных критериев оценки эффективности использования средств бюджета </w:t>
      </w:r>
      <w:r w:rsidR="00AE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«поселок имени </w:t>
      </w:r>
      <w:proofErr w:type="spellStart"/>
      <w:r w:rsidR="00AE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К.Либкнехта</w:t>
      </w:r>
      <w:proofErr w:type="spellEnd"/>
      <w:r w:rsidR="00AE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Курчатовского района</w:t>
      </w:r>
      <w:r w:rsidR="00AE232D"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направляемых на капитальные вложения (далее - количественные критерии):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Par99"/>
      <w:bookmarkEnd w:id="10"/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значения количественных показателей (показателя) результатов реализации инвестиционного проекта;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Par100"/>
      <w:bookmarkEnd w:id="11"/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проекта;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Par102"/>
      <w:bookmarkEnd w:id="12"/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наличие потребителей продукции (услуг), создаваемой в результате реализации инвестиционного проекта, в количестве, достаточном </w:t>
      </w:r>
      <w:proofErr w:type="gramStart"/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7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</w:t>
      </w:r>
      <w:proofErr w:type="gramEnd"/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 обеспечения муниципальных нужд </w:t>
      </w:r>
      <w:r w:rsidR="00AE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поселка имени </w:t>
      </w:r>
      <w:proofErr w:type="spellStart"/>
      <w:r w:rsidR="00AE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К.Либкнехта</w:t>
      </w:r>
      <w:proofErr w:type="spellEnd"/>
      <w:r w:rsidR="00AE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Курчатовского района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области;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Проверка по качественному критерию, предусмотренному подпунктом "з" пункта 7 настоящего Порядка, в отношении объектов капитального строительства осуществляется путем сравнения инвестиционных проектов с проектами-аналогами.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Par110"/>
      <w:bookmarkEnd w:id="13"/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указанной проверки предполагаемый главный распорядитель средств бюджета </w:t>
      </w:r>
      <w:r w:rsidR="00AE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«поселок имени </w:t>
      </w:r>
      <w:proofErr w:type="spellStart"/>
      <w:r w:rsidR="00AE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К.Либкнехта</w:t>
      </w:r>
      <w:proofErr w:type="spellEnd"/>
      <w:r w:rsidR="00AE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Курчатовского района</w:t>
      </w:r>
      <w:r w:rsidR="00AE232D"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главный распорядитель) представляет документально подтвержденные сведения о проектах-аналогах, реализуемых (или реализованных) в Российской Федерации по месту расположения земельного участка, на котором будет расположен (располагается) планируемый объект капитального строительства, или (в случае отсутствия проектов-аналогов, реализуемых на территории Российской Федерации) в иностранном государстве. При выборе проекта-аналога предполагаемый главный распорядитель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по качественному критерию, предусмотренному подпунктом "з" пункта 7 настоящего Порядка, в отношении приобретаемых объектов недвижимого имущества осуществляется путем оценки обоснования необходимости приобретения такого объекта недвижимого имущества, строительство которого было осуществлено с использованием дорогостоящих строительных материалов, художественных изделий для отделки интерьеров и фасада, машин и оборудования.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Проверка по количественному критерию, предусмотренному подпунктом "б" пункта 8 настоящего Порядка, объектов капитального строительства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нормативов, а в случае ее отсутствия - путем сравнения с проектами-аналогами, выбор которых 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осуществляется в порядке, предусмотренном абзацем вторым пункта 9 настоящего Порядка.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по количественному критерию, предусмотренному подпунктом "б" пункта 8 настоящего Порядка, приобретаемых объектов недвижимого имущества осуществляется путем определения рыночной стоимости приобретаемого объекта недвижимого имущества, указанной в отчете об оценке данного объекта, составленном в порядке, предусмотренном законодательством Российской Федерации об оценочной деятельности.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Инвестиционные проекты, прошедшие проверку на основе качественных и количественных критериев, подлежат дальнейшей проверке на основе интегральной оценки, которая определяется Методикой.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Par119"/>
      <w:bookmarkEnd w:id="14"/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Порядок проведения проверки инвестиционных проектов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Par121"/>
      <w:bookmarkEnd w:id="15"/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Заявители представляют в Администрацию </w:t>
      </w:r>
      <w:r w:rsidR="00AE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поселка имени </w:t>
      </w:r>
      <w:proofErr w:type="spellStart"/>
      <w:r w:rsidR="00AE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К.Либкнехта</w:t>
      </w:r>
      <w:proofErr w:type="spellEnd"/>
      <w:r w:rsidR="00AE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Курчатовского района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 подписанные руководителем заявителя (уполномоченным им на подписание должностным лицом) и заверенные печатью следующие документы: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заявление на проведение проверки;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паспорт инвестиционного проекта, заполненный по форме в соответствии с приложением N 1 к настоящему Порядку;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обоснование экономической целесообразности, объема и сроков осуществления капитальных вложений в соответствии с пунктом 13 настоящего Порядка;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Par126"/>
      <w:bookmarkEnd w:id="16"/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задание на проектирование в соответствии с пунктом 14 настоящего Порядка;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Par127"/>
      <w:bookmarkEnd w:id="17"/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копия разрешения на строительство;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копия положительного заключения муниципальной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муниципальной экспертизе в соответствии с законодательством Российской Федерации;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Par130"/>
      <w:bookmarkEnd w:id="18"/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копия положительного заключения о достоверности сметной стоимости инвестиционного проекта;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Par131"/>
      <w:bookmarkEnd w:id="19"/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з.1) копия положительного сводного заключения о проведении публичного технологического аудита крупного инвестиционного проекта с муниципальным участием (по проектам, по которым разработана проектная документация в отношении объекта капитального строительства) или положительного заключения о проведении первого этапа публичного технологического и ценового аудита крупного инвестиционного проекта с муниципальным участием (по проектам, включающим разработку проектной документации);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и) документальное подтверждение каждого участника реализации инвестиционного проекта об осуществлении финансирования (</w:t>
      </w:r>
      <w:proofErr w:type="spellStart"/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этого проекта и намечаемом размере финансирования (</w:t>
      </w:r>
      <w:proofErr w:type="spellStart"/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к) копия положительного заключения об эффективности использования средств бюджета </w:t>
      </w:r>
      <w:r w:rsidR="00AE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«поселок имени </w:t>
      </w:r>
      <w:proofErr w:type="spellStart"/>
      <w:r w:rsidR="00AE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К.Либкнехта</w:t>
      </w:r>
      <w:proofErr w:type="spellEnd"/>
      <w:r w:rsidR="00AE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Курчатовского района</w:t>
      </w:r>
      <w:r w:rsidR="00AE232D"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направляемых на реализацию инвестиционных проектов в целях создания объектов капитального строительства муниципальной собственности </w:t>
      </w:r>
      <w:r w:rsidR="00AE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поселка имени </w:t>
      </w:r>
      <w:proofErr w:type="spellStart"/>
      <w:r w:rsidR="00AE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К.Либкнехта</w:t>
      </w:r>
      <w:proofErr w:type="spellEnd"/>
      <w:r w:rsidR="00AE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Курчатовского </w:t>
      </w:r>
      <w:proofErr w:type="spellStart"/>
      <w:r w:rsidR="00AE2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 и (или) приобретения объекта недвижимого имущества, выданного в соответствии с муниципальными правовыми актами, в случае, если предполагается </w:t>
      </w:r>
      <w:proofErr w:type="spellStart"/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создания таких объектов за счет средств бюджета </w:t>
      </w:r>
      <w:r w:rsidR="0008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«поселок имени </w:t>
      </w:r>
      <w:proofErr w:type="spellStart"/>
      <w:r w:rsidR="0008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К.Либкнехта</w:t>
      </w:r>
      <w:proofErr w:type="spellEnd"/>
      <w:r w:rsidR="0008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Курчатовского района</w:t>
      </w:r>
      <w:r w:rsidR="0008432F"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исходные данные для расчета интегральной оценки, включая количественные показатели (показатель) планируемых результатов реализации инвестиционного проекта, расчет интегральной оценки, проведенной заявителем в соответствии с Методикой.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12.1. Документы, указанные в подпунктах "д" - "з" пункта 12 настоящего Порядка, не предоставляются в отношении инвестиционных проектов, по которым подготавливается решение либо о предоставлении средств бюджета </w:t>
      </w:r>
      <w:r w:rsidR="0008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«поселок имени </w:t>
      </w:r>
      <w:proofErr w:type="spellStart"/>
      <w:r w:rsidR="0008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К.Либкнехта</w:t>
      </w:r>
      <w:proofErr w:type="spellEnd"/>
      <w:r w:rsidR="0008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Курчатовского района</w:t>
      </w:r>
      <w:r w:rsidR="0008432F"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бюджета </w:t>
      </w:r>
      <w:r w:rsidR="0008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«поселок имени </w:t>
      </w:r>
      <w:proofErr w:type="spellStart"/>
      <w:r w:rsidR="0008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К.Либкнехта</w:t>
      </w:r>
      <w:proofErr w:type="spellEnd"/>
      <w:r w:rsidR="0008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Курчатовского района</w:t>
      </w:r>
      <w:r w:rsidR="0008432F"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 </w:t>
      </w:r>
      <w:proofErr w:type="spellStart"/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реализацию инвестиционных проектов, проектная документация по которым будет разработана без использования средств бюджета </w:t>
      </w:r>
      <w:r w:rsidR="0008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«поселок имени </w:t>
      </w:r>
      <w:proofErr w:type="spellStart"/>
      <w:r w:rsidR="0008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К.Либкнехта</w:t>
      </w:r>
      <w:proofErr w:type="spellEnd"/>
      <w:r w:rsidR="0008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Курчатовского района</w:t>
      </w:r>
      <w:r w:rsidR="0008432F"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указанные в подпунктах "г" - "з.1" пункта 12 настоящего Порядка, не предоставляются в отношении инвестиционных проектов, по которым планируется приобретение объектов недвижимого имущества.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Par140"/>
      <w:bookmarkEnd w:id="20"/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Обоснование экономической целесообразности, объема и сроков осуществления капитальных вложений включает в себя: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наименование и тип (инфраструктурный, инновационный и другие) инвестиционного проекта;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цель и задачи инвестиционного проекта;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краткое описание инвестиционного проекта, включая предварительные расчеты объемов капитальных вложений, а также обоснование выбора на вариантной основе основных технико-экономических характеристик объекта капитального строительства, определенных с учетом планируемых к применению технологий строительства, производственных технологий и эксплуатационных расходов на реализацию инвестиционного проекта в процессе жизненного цикла;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источники и объемы финансового обеспечения инвестиционного проекта по годам его реализации;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д) срок подготовки и реализации инвестиционного проекта;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обоснование необходимости привлечения средств бюджета </w:t>
      </w:r>
      <w:r w:rsidR="0008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«поселок имени </w:t>
      </w:r>
      <w:proofErr w:type="spellStart"/>
      <w:r w:rsidR="0008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К.Либкнехта</w:t>
      </w:r>
      <w:proofErr w:type="spellEnd"/>
      <w:r w:rsidR="0008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Курчатовского района</w:t>
      </w:r>
      <w:r w:rsidR="0008432F"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документации;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ж) обоснование спроса (потребности) на услуги (продукцию), создаваемые в результате реализации инвестиционного проекта, </w:t>
      </w:r>
      <w:proofErr w:type="spellStart"/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дляобеспечения</w:t>
      </w:r>
      <w:proofErr w:type="spellEnd"/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проектируемого (нормативного) уровня использования проектной мощности объекта капитального строительства (объекта недвижимого имущества);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з) обоснование </w:t>
      </w:r>
      <w:proofErr w:type="gramStart"/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планируемого</w:t>
      </w:r>
      <w:r w:rsidR="007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</w:t>
      </w:r>
      <w:proofErr w:type="gramEnd"/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проекта;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в случае их использования.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Par153"/>
      <w:bookmarkEnd w:id="21"/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Задание на проектирование объекта капитального строительства включает в себя: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общие данные (основание для проектирования, наименование объекта капитального строительства и вид строительства);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основные технико-экономические характеристики объекта капитального строительства, в том числе предельную стоимость строительства (реконструкции, в том числе с элементами реставрации, технического перевооружения) объекта капитального строительства;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возможность подготовки проектной документации применительно к отдельным этапам строительства;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срок и этапы строительства;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перечень конструкций и оборудования, предназначенных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другие);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- по укрупненной номенклатуре;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дополнительные данные (требования к защитным сооружениям, прочие условия).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Основаниями для отказа в принятии документов для проведения проверки являются: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непредставление полного комплекта документов, предусмотренных настоящим Порядком;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несоответствие паспорта инвестиционного проекта требованиям к его содержанию и заполнению;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несоответствие числового значения интегральной оценки, рассчитанного заявителем, требованиям Методики.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В случае если недостатки в представленных документах можно устранить без отказа в их принятии, заявитель имеет право в срок, не превышающий 30 дней, устранить такие недостатки.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Проведение проверки начинается после представления заявителем документов, предусмотренных пунктом 12 настоящего Порядка, и завершается направлением (вручением) заявителю заключения об эффективности использования средств бюджета </w:t>
      </w:r>
      <w:r w:rsidR="0008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«поселок имени </w:t>
      </w:r>
      <w:proofErr w:type="spellStart"/>
      <w:r w:rsidR="0008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К.Либкнехта</w:t>
      </w:r>
      <w:proofErr w:type="spellEnd"/>
      <w:r w:rsidR="0008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Курчатовского района</w:t>
      </w:r>
      <w:r w:rsidR="0008432F"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направляемых на реализацию инвестиционного проекта.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Проверка инвестиционного проекта, не соответствующего качественным критериям, на соответствие его количественным критериям и проверка правильности расчета заявителем интегральной оценки этого проекта не проводятся.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Срок проведения проверки, подготовки и выдачи заключения не должен превышать 3 месяцев.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Par172"/>
      <w:bookmarkEnd w:id="22"/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Выдача заключения об эффективности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инвестиционного проекта</w:t>
      </w:r>
    </w:p>
    <w:p w:rsidR="00C26878" w:rsidRPr="00234282" w:rsidRDefault="00C26878" w:rsidP="0008432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Результатом проверки является заключение Администрации </w:t>
      </w:r>
      <w:r w:rsidR="0008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поселка имени </w:t>
      </w:r>
      <w:proofErr w:type="spellStart"/>
      <w:r w:rsidR="0008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К.Либкнехта</w:t>
      </w:r>
      <w:proofErr w:type="spellEnd"/>
      <w:r w:rsidR="0008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Курчатовского района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 по форме в соответствии с приложением N 2 к настоящему Порядку,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бюджета </w:t>
      </w:r>
      <w:r w:rsidR="0008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«поселок имени </w:t>
      </w:r>
      <w:proofErr w:type="spellStart"/>
      <w:r w:rsidR="0008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К.Либкнехта</w:t>
      </w:r>
      <w:proofErr w:type="spellEnd"/>
      <w:r w:rsidR="0008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Курчатовского района</w:t>
      </w:r>
      <w:r w:rsidR="0008432F"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направляемых на капитальные вложения.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Par176"/>
      <w:bookmarkEnd w:id="23"/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Положительное заключение является обязательным документом, необходимым для принятия решения о предоставлении средств бюджета </w:t>
      </w:r>
      <w:r w:rsidR="0008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«поселок имени </w:t>
      </w:r>
      <w:proofErr w:type="spellStart"/>
      <w:r w:rsidR="0008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К.Либкнехта</w:t>
      </w:r>
      <w:proofErr w:type="spellEnd"/>
      <w:r w:rsidR="0008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Курчатовского района</w:t>
      </w:r>
      <w:r w:rsidR="0008432F"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реализацию этого инвестиционного проекта за счет средств бюджета </w:t>
      </w:r>
      <w:r w:rsidR="0008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«поселок имени </w:t>
      </w:r>
      <w:proofErr w:type="spellStart"/>
      <w:r w:rsidR="0008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К.Либкнехта</w:t>
      </w:r>
      <w:proofErr w:type="spellEnd"/>
      <w:r w:rsidR="0008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Курчатовского района</w:t>
      </w:r>
      <w:r w:rsidR="0008432F"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стоимость) объекта капитального строительства или стоимость приобретаемого объекта недвижимого имущества, строительство, реконструкция, в том числе с элементами реставрации, техническое перевооружение или приобретение которых осуществляются в соответствии с этим инвестиционным проектом, или изменились показатели, предусмотренные подпунктами "а" - "в" пункта 8 настоящего Порядка, то в 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отношении таких проектов проводится повторная проверка в соответствии с настоящим Порядком.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Отрицательное заключение должно содержать мотивированные выводы о неэффективности использования средств бюджета </w:t>
      </w:r>
      <w:r w:rsidR="0008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«поселок имени </w:t>
      </w:r>
      <w:proofErr w:type="spellStart"/>
      <w:r w:rsidR="0008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К.Либкнехта</w:t>
      </w:r>
      <w:proofErr w:type="spellEnd"/>
      <w:r w:rsidR="0008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Курчатовского района</w:t>
      </w:r>
      <w:r w:rsidR="0008432F"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Отрицательное заключение, полученное в соответствии с абзацем вторым пункта 21 настоящего Порядка, должно содержать предложение об отмене ранее принятого решения о дальнейшем предоставлении средств из бюджета </w:t>
      </w:r>
      <w:r w:rsidR="0008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«поселок имени </w:t>
      </w:r>
      <w:proofErr w:type="spellStart"/>
      <w:r w:rsidR="0008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К.Либкнехта</w:t>
      </w:r>
      <w:proofErr w:type="spellEnd"/>
      <w:r w:rsidR="0008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Курчатовского района</w:t>
      </w:r>
      <w:r w:rsidR="0008432F"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реализацию инвестиционного проекта.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C26878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Заключение подписывается главой администрации </w:t>
      </w:r>
      <w:r w:rsidR="0008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поселка имени </w:t>
      </w:r>
      <w:proofErr w:type="spellStart"/>
      <w:r w:rsidR="0008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К.Либкнехта</w:t>
      </w:r>
      <w:proofErr w:type="spellEnd"/>
      <w:r w:rsidR="0008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Курчатовского района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 или уполномоченным им должностным лицом.</w:t>
      </w:r>
    </w:p>
    <w:p w:rsidR="0008432F" w:rsidRDefault="0008432F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32F" w:rsidRDefault="0008432F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32F" w:rsidRDefault="0008432F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32F" w:rsidRDefault="0008432F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32F" w:rsidRDefault="0008432F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32F" w:rsidRDefault="0008432F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32F" w:rsidRDefault="0008432F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32F" w:rsidRDefault="0008432F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32F" w:rsidRDefault="0008432F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32F" w:rsidRDefault="0008432F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32F" w:rsidRDefault="0008432F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32F" w:rsidRDefault="0008432F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32F" w:rsidRDefault="0008432F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32F" w:rsidRDefault="0008432F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32F" w:rsidRDefault="0008432F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878" w:rsidRPr="00234282" w:rsidRDefault="00C26878" w:rsidP="000843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Par189"/>
      <w:bookmarkEnd w:id="24"/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N 1</w:t>
      </w:r>
    </w:p>
    <w:p w:rsidR="00C26878" w:rsidRPr="00234282" w:rsidRDefault="00C26878" w:rsidP="000843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проведения проверки</w:t>
      </w:r>
    </w:p>
    <w:p w:rsidR="00C26878" w:rsidRPr="00234282" w:rsidRDefault="00C26878" w:rsidP="000843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инвестиционных проектов на предмет</w:t>
      </w:r>
    </w:p>
    <w:p w:rsidR="00C26878" w:rsidRPr="00234282" w:rsidRDefault="00C26878" w:rsidP="000843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 использования средств</w:t>
      </w:r>
    </w:p>
    <w:p w:rsidR="0008432F" w:rsidRDefault="00C26878" w:rsidP="000843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 w:rsidR="0008432F" w:rsidRPr="0008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08432F" w:rsidRDefault="0008432F" w:rsidP="000843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«поселок 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К.Либкнехта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26878" w:rsidRPr="00234282" w:rsidRDefault="0008432F" w:rsidP="000843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Курчатовского района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</w:t>
      </w:r>
      <w:r w:rsidR="00C26878"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26878" w:rsidRPr="00234282" w:rsidRDefault="00C26878" w:rsidP="000843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направляемых на капитальные вложения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Par196"/>
      <w:bookmarkEnd w:id="25"/>
      <w:r w:rsidRPr="0023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паспорта</w:t>
      </w:r>
    </w:p>
    <w:p w:rsidR="00C26878" w:rsidRPr="00234282" w:rsidRDefault="00C26878" w:rsidP="00767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инвестиционного проекта, представляемого для проведения</w:t>
      </w:r>
    </w:p>
    <w:p w:rsidR="00C26878" w:rsidRPr="00234282" w:rsidRDefault="00C26878" w:rsidP="00767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проверки инвестиционных проектов на предмет эффективности</w:t>
      </w:r>
    </w:p>
    <w:p w:rsidR="00C26878" w:rsidRPr="00234282" w:rsidRDefault="00C26878" w:rsidP="00767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использования средств </w:t>
      </w:r>
      <w:r w:rsidRPr="00084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бюджета </w:t>
      </w:r>
      <w:r w:rsidR="0008432F" w:rsidRPr="000843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 «поселок имени К.</w:t>
      </w:r>
      <w:r w:rsidR="00767F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8432F" w:rsidRPr="000843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Либкнехта» Курчатовского района Курской области</w:t>
      </w:r>
      <w:r w:rsidRPr="0023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направляемых на капитальные вложения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Наименование инвестиционного проекта____________________________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Цель инвестиционного проекта____________________________________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Срок реализации инвестиционного проекта__________________________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Форма реализации инвестиционного проекта (строительство, реконструкция объекта капитального строительства, иные инвестиции в основной капитал) ____________________________________________________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Сведения о предполагаемом застройщике или заказчике (заказчике-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застройщике):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и сокращенное наименование юридического лица______________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организационно-правовая форма юридического лица__________________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 ______________________________________________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 Ф.И.О. руководителя юридического лица _________________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Участники инвестиционного проекта ______________________________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Наличие проектной документации по инвестиционному проекту ссылка на подтверждающий документ) ___________________________________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Наличие положительного заключения муниципальной экспертизы проектной документации и результатов инженерных изысканий ссылка на документ, копия заключения прилагается)</w:t>
      </w:r>
      <w:r w:rsidR="007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Сметная стоимость объекта капитального строительства по заключению муниципальной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 с указанием года ее определения в млн. рублей (включая НДС/без 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НДС), а также рассчитанная в ценах соответствующих лет, в том числе затраты на подготовку проектной документации (указываются в ценах года представления паспорта инвестиционного проекта, а также рассчитанные в ценах соответствующих лет) в млн. рублей _______________________________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Технологическая структура капитальных вложений: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0"/>
        <w:gridCol w:w="5131"/>
      </w:tblGrid>
      <w:tr w:rsidR="00C26878" w:rsidRPr="00234282" w:rsidTr="00C26878">
        <w:trPr>
          <w:trHeight w:val="5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878" w:rsidRPr="00234282" w:rsidRDefault="00C26878" w:rsidP="00C2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878" w:rsidRPr="00234282" w:rsidRDefault="00C26878" w:rsidP="00C26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стоимость, включая НДС, в</w:t>
            </w:r>
          </w:p>
          <w:p w:rsidR="00C26878" w:rsidRPr="00234282" w:rsidRDefault="00C26878" w:rsidP="00C26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текущих ценах/в ценах соответствующих</w:t>
            </w:r>
          </w:p>
          <w:p w:rsidR="00C26878" w:rsidRPr="00234282" w:rsidRDefault="00C26878" w:rsidP="00C26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(млн. рублей)</w:t>
            </w:r>
          </w:p>
        </w:tc>
      </w:tr>
      <w:tr w:rsidR="00C26878" w:rsidRPr="00234282" w:rsidTr="00C26878">
        <w:trPr>
          <w:trHeight w:val="399"/>
        </w:trPr>
        <w:tc>
          <w:tcPr>
            <w:tcW w:w="4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878" w:rsidRPr="00234282" w:rsidRDefault="00C26878" w:rsidP="00C2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инвестиционного проекта</w:t>
            </w:r>
          </w:p>
        </w:tc>
        <w:tc>
          <w:tcPr>
            <w:tcW w:w="5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878" w:rsidRPr="00234282" w:rsidRDefault="00C26878" w:rsidP="00C2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78" w:rsidRPr="00234282" w:rsidTr="00C26878">
        <w:tc>
          <w:tcPr>
            <w:tcW w:w="4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878" w:rsidRPr="00234282" w:rsidRDefault="00C26878" w:rsidP="00C2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878" w:rsidRPr="00234282" w:rsidRDefault="00C26878" w:rsidP="00C2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78" w:rsidRPr="00234282" w:rsidTr="00C26878">
        <w:trPr>
          <w:trHeight w:val="799"/>
        </w:trPr>
        <w:tc>
          <w:tcPr>
            <w:tcW w:w="4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878" w:rsidRPr="00234282" w:rsidRDefault="00C26878" w:rsidP="00C2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строительно-монтажные работы,</w:t>
            </w:r>
          </w:p>
          <w:p w:rsidR="00C26878" w:rsidRPr="00234282" w:rsidRDefault="00C26878" w:rsidP="00C2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дорогостоящие материалы, художественные изделия для отделки интерьеров и фасада</w:t>
            </w:r>
          </w:p>
        </w:tc>
        <w:tc>
          <w:tcPr>
            <w:tcW w:w="5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878" w:rsidRPr="00234282" w:rsidRDefault="00C26878" w:rsidP="00C2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78" w:rsidRPr="00234282" w:rsidTr="00C26878">
        <w:trPr>
          <w:trHeight w:val="599"/>
        </w:trPr>
        <w:tc>
          <w:tcPr>
            <w:tcW w:w="4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878" w:rsidRPr="00234282" w:rsidRDefault="00C26878" w:rsidP="00C2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машин и оборудования, из них дорогостоящие и (или)</w:t>
            </w:r>
          </w:p>
          <w:p w:rsidR="00C26878" w:rsidRPr="00234282" w:rsidRDefault="00C26878" w:rsidP="00C2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импортные машины и оборудование</w:t>
            </w:r>
          </w:p>
        </w:tc>
        <w:tc>
          <w:tcPr>
            <w:tcW w:w="5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878" w:rsidRPr="00234282" w:rsidRDefault="00C26878" w:rsidP="00C2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878" w:rsidRPr="00234282" w:rsidTr="00C26878">
        <w:tc>
          <w:tcPr>
            <w:tcW w:w="4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878" w:rsidRPr="00234282" w:rsidRDefault="00C26878" w:rsidP="00C2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затраты</w:t>
            </w:r>
          </w:p>
        </w:tc>
        <w:tc>
          <w:tcPr>
            <w:tcW w:w="5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878" w:rsidRPr="00234282" w:rsidRDefault="00C26878" w:rsidP="00C2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Источники и объемы финансирования инвестиционного проекта, млн. рублей: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1338"/>
        <w:gridCol w:w="1339"/>
        <w:gridCol w:w="1339"/>
        <w:gridCol w:w="1339"/>
        <w:gridCol w:w="1339"/>
        <w:gridCol w:w="1339"/>
      </w:tblGrid>
      <w:tr w:rsidR="00C26878" w:rsidRPr="00234282" w:rsidTr="00C26878">
        <w:trPr>
          <w:trHeight w:val="628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878" w:rsidRPr="00234282" w:rsidRDefault="00C26878" w:rsidP="00C26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инвестиционного проекта</w:t>
            </w:r>
          </w:p>
        </w:tc>
        <w:tc>
          <w:tcPr>
            <w:tcW w:w="1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878" w:rsidRPr="00234282" w:rsidRDefault="00C26878" w:rsidP="00C26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инвестиционного проекта (в текущих ценах/ценах соответствующих лет)</w:t>
            </w:r>
          </w:p>
        </w:tc>
        <w:tc>
          <w:tcPr>
            <w:tcW w:w="70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878" w:rsidRPr="00234282" w:rsidRDefault="00C26878" w:rsidP="00C26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инвестиционного проекта</w:t>
            </w:r>
          </w:p>
        </w:tc>
      </w:tr>
      <w:tr w:rsidR="00C26878" w:rsidRPr="00234282" w:rsidTr="00C26878">
        <w:trPr>
          <w:trHeight w:val="88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878" w:rsidRPr="00234282" w:rsidRDefault="00C26878" w:rsidP="00C2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878" w:rsidRPr="00234282" w:rsidRDefault="00C26878" w:rsidP="00C2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878" w:rsidRPr="00234282" w:rsidRDefault="00C26878" w:rsidP="00C26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 (в текущих ценах/ценах соответствующих лет)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878" w:rsidRPr="00234282" w:rsidRDefault="00C26878" w:rsidP="00C26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(в текущих ценах/ценах соответствующих лет)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878" w:rsidRPr="00234282" w:rsidRDefault="00C26878" w:rsidP="00C26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местных бюджетов (в текущих ценах/ценах соответствующих лет)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878" w:rsidRPr="00234282" w:rsidRDefault="00C26878" w:rsidP="00C26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средства предполагаемого </w:t>
            </w:r>
            <w:proofErr w:type="spellStart"/>
            <w:r w:rsidRPr="0023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засторойщика</w:t>
            </w:r>
            <w:proofErr w:type="spellEnd"/>
            <w:r w:rsidRPr="0023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заказчика (заказчика-застройщика) (в текущих ценах/ценах соответствующих лет)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878" w:rsidRPr="00234282" w:rsidRDefault="00C26878" w:rsidP="00C26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внебюджетные источники финансирования (в текущих ценах/ценах соответствующих лет)</w:t>
            </w:r>
          </w:p>
        </w:tc>
      </w:tr>
      <w:tr w:rsidR="00C26878" w:rsidRPr="00234282" w:rsidTr="00C26878"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878" w:rsidRPr="00234282" w:rsidRDefault="00C26878" w:rsidP="00C26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Инвестиционный проект - всего</w:t>
            </w:r>
          </w:p>
          <w:p w:rsidR="00C26878" w:rsidRPr="00234282" w:rsidRDefault="00C26878" w:rsidP="00C26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C26878" w:rsidRPr="00234282" w:rsidRDefault="00C26878" w:rsidP="00C26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20___год</w:t>
            </w:r>
          </w:p>
          <w:p w:rsidR="00C26878" w:rsidRPr="00234282" w:rsidRDefault="00C26878" w:rsidP="00C26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20___год</w:t>
            </w:r>
          </w:p>
          <w:p w:rsidR="00C26878" w:rsidRPr="00234282" w:rsidRDefault="00C26878" w:rsidP="00C26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C26878" w:rsidRPr="00234282" w:rsidRDefault="00C26878" w:rsidP="00C26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C26878" w:rsidRPr="00234282" w:rsidRDefault="00C26878" w:rsidP="00C26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1</w:t>
            </w:r>
          </w:p>
          <w:p w:rsidR="00C26878" w:rsidRPr="00234282" w:rsidRDefault="00C26878" w:rsidP="00C26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(пусковой комплекс) всего</w:t>
            </w:r>
          </w:p>
          <w:p w:rsidR="00C26878" w:rsidRPr="00234282" w:rsidRDefault="00C26878" w:rsidP="00C26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C26878" w:rsidRPr="00234282" w:rsidRDefault="00C26878" w:rsidP="00C26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20___год</w:t>
            </w:r>
          </w:p>
          <w:p w:rsidR="00C26878" w:rsidRPr="00234282" w:rsidRDefault="00C26878" w:rsidP="00C26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20___год</w:t>
            </w:r>
          </w:p>
          <w:p w:rsidR="00C26878" w:rsidRPr="00234282" w:rsidRDefault="00C26878" w:rsidP="00C26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C26878" w:rsidRPr="00234282" w:rsidRDefault="00C26878" w:rsidP="00C26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2</w:t>
            </w:r>
          </w:p>
          <w:p w:rsidR="00C26878" w:rsidRPr="00234282" w:rsidRDefault="00C26878" w:rsidP="00C26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(пусковой комплекс) –</w:t>
            </w:r>
          </w:p>
          <w:p w:rsidR="00C26878" w:rsidRPr="00234282" w:rsidRDefault="00C26878" w:rsidP="00C26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C26878" w:rsidRPr="00234282" w:rsidRDefault="00C26878" w:rsidP="00C26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C26878" w:rsidRPr="00234282" w:rsidRDefault="00C26878" w:rsidP="00C26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20___год</w:t>
            </w:r>
          </w:p>
          <w:p w:rsidR="00C26878" w:rsidRPr="00234282" w:rsidRDefault="00C26878" w:rsidP="00C26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20___год</w:t>
            </w:r>
          </w:p>
          <w:p w:rsidR="00C26878" w:rsidRPr="00234282" w:rsidRDefault="00C26878" w:rsidP="00C268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878" w:rsidRPr="00234282" w:rsidRDefault="00C26878" w:rsidP="00C2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878" w:rsidRPr="00234282" w:rsidRDefault="00C26878" w:rsidP="00C2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878" w:rsidRPr="00234282" w:rsidRDefault="00C26878" w:rsidP="00C2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878" w:rsidRPr="00234282" w:rsidRDefault="00C26878" w:rsidP="00C2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878" w:rsidRPr="00234282" w:rsidRDefault="00C26878" w:rsidP="00C2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878" w:rsidRPr="00234282" w:rsidRDefault="00C26878" w:rsidP="00C2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 Количественные показатели (показатель) результатов реализации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инвестиционного проекта_______________________________________________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Отношение сметной стоимости объекта капитального строительства к количественным показателям (показателю) результатов реализации инвестиционного проекта, млн. рублей/на единицу результата, в текущих ценах _______________________________________________________________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_____________________</w:t>
      </w:r>
      <w:proofErr w:type="gramStart"/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фамилия, имя, </w:t>
      </w:r>
      <w:r w:rsidR="002C2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тво)____________________________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(должность) (подпись)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"___" ____________ 20__ г.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 __________________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(должность) (подпись)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____________ 20__ г.</w:t>
      </w:r>
    </w:p>
    <w:p w:rsidR="00C26878" w:rsidRDefault="00C26878" w:rsidP="00C26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08432F" w:rsidRDefault="0008432F" w:rsidP="00C26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32F" w:rsidRDefault="0008432F" w:rsidP="00C26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32F" w:rsidRDefault="0008432F" w:rsidP="00C26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32F" w:rsidRDefault="0008432F" w:rsidP="00C26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32F" w:rsidRDefault="0008432F" w:rsidP="00C26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32F" w:rsidRDefault="0008432F" w:rsidP="00C26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32F" w:rsidRDefault="0008432F" w:rsidP="00C26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32F" w:rsidRDefault="0008432F" w:rsidP="00C26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32F" w:rsidRDefault="0008432F" w:rsidP="00C26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32F" w:rsidRDefault="0008432F" w:rsidP="00C26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32F" w:rsidRDefault="0008432F" w:rsidP="00C26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32F" w:rsidRDefault="0008432F" w:rsidP="00C26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32F" w:rsidRDefault="0008432F" w:rsidP="00C26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32F" w:rsidRDefault="0008432F" w:rsidP="00C26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32F" w:rsidRPr="00234282" w:rsidRDefault="0008432F" w:rsidP="00C26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21EF" w:rsidRDefault="002C21EF" w:rsidP="000843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Par340"/>
      <w:bookmarkEnd w:id="26"/>
    </w:p>
    <w:p w:rsidR="006274D3" w:rsidRDefault="00767F22" w:rsidP="00767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6274D3" w:rsidRDefault="006274D3" w:rsidP="00767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4D3" w:rsidRDefault="006274D3" w:rsidP="00767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4D3" w:rsidRDefault="006274D3" w:rsidP="00767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4D3" w:rsidRDefault="006274D3" w:rsidP="00767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878" w:rsidRPr="00234282" w:rsidRDefault="006274D3" w:rsidP="00767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</w:t>
      </w:r>
      <w:bookmarkStart w:id="27" w:name="_GoBack"/>
      <w:bookmarkEnd w:id="27"/>
      <w:r w:rsidR="00767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26878"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N 2</w:t>
      </w:r>
    </w:p>
    <w:p w:rsidR="00C26878" w:rsidRPr="00234282" w:rsidRDefault="00C26878" w:rsidP="000843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проведения проверки</w:t>
      </w:r>
    </w:p>
    <w:p w:rsidR="00C26878" w:rsidRPr="00234282" w:rsidRDefault="00C26878" w:rsidP="000843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инвестиционных проектов на предмет</w:t>
      </w:r>
    </w:p>
    <w:p w:rsidR="00C26878" w:rsidRPr="00234282" w:rsidRDefault="00C26878" w:rsidP="000843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 использования средств</w:t>
      </w:r>
    </w:p>
    <w:p w:rsidR="0008432F" w:rsidRDefault="00C26878" w:rsidP="000843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 </w:t>
      </w:r>
      <w:r w:rsidR="00084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08432F" w:rsidRDefault="0008432F" w:rsidP="000843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«поселок 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К.Либкнехта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26878" w:rsidRPr="00234282" w:rsidRDefault="0008432F" w:rsidP="000843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Курчатовского района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</w:t>
      </w:r>
      <w:r w:rsidR="00C26878"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26878" w:rsidRPr="00234282" w:rsidRDefault="00C26878" w:rsidP="000843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направляемых на капитальные вложения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Par347"/>
      <w:bookmarkEnd w:id="28"/>
      <w:r w:rsidRPr="0023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заключения</w:t>
      </w:r>
    </w:p>
    <w:p w:rsidR="00C26878" w:rsidRPr="00234282" w:rsidRDefault="00C26878" w:rsidP="00767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результатах проверки инвестиционных проектов на предмет</w:t>
      </w:r>
    </w:p>
    <w:p w:rsidR="00C26878" w:rsidRPr="00234282" w:rsidRDefault="00C26878" w:rsidP="00767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эффективности использования средств бюджета </w:t>
      </w:r>
      <w:r w:rsidR="0008432F" w:rsidRPr="000843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образования «поселок имени </w:t>
      </w:r>
      <w:proofErr w:type="spellStart"/>
      <w:r w:rsidR="0008432F" w:rsidRPr="000843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К.Либкнехта</w:t>
      </w:r>
      <w:proofErr w:type="spellEnd"/>
      <w:r w:rsidR="0008432F" w:rsidRPr="000843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Курчатовского района Курской области</w:t>
      </w:r>
      <w:r w:rsidRPr="0023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направляемых на капитальные вложения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Сведения об инвестиционном проекте, представленном для проведения проверки на предмет эффективности использования средств бюджета </w:t>
      </w:r>
      <w:r w:rsidR="00B2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«поселок имени </w:t>
      </w:r>
      <w:proofErr w:type="spellStart"/>
      <w:r w:rsidR="00B2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К.Либкнехта</w:t>
      </w:r>
      <w:proofErr w:type="spellEnd"/>
      <w:r w:rsidR="00B2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Курчатовского района</w:t>
      </w:r>
      <w:r w:rsidR="00B25F30"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направляемых на капитальные вложения, согласно паспорту инвестиционного проекта: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инвестиционного проекта ___________________________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заявителя _________________________________________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комплекта документов, представленных заявителем: регистрационный номер_______________________________________________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________________________________________________________________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и должность подписавшего лица ___________________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инвестиционного проекта _______________________________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количественных показателей (показателя) реализации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инвестиционного проекта с указанием единиц измерения показателей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(показателя) ___________________________________________________________________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Сметная стоимость инвестиционного проекта всего в ценах соответствующих лет (в тыс. рублей с одним знаком после запятой)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Оценка эффективности использования средств бюджета </w:t>
      </w:r>
      <w:r w:rsidR="00B2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«поселок имени </w:t>
      </w:r>
      <w:proofErr w:type="spellStart"/>
      <w:r w:rsidR="00B2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К.Либкнехта</w:t>
      </w:r>
      <w:proofErr w:type="spellEnd"/>
      <w:r w:rsidR="00B2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Курчатовского района</w:t>
      </w:r>
      <w:r w:rsidR="00B25F30"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направляемых на капитальные вложения, по инвестиционному проекту: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качественных критериев, % ___________________________________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основе количественных критериев, % _________________________________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по отдельным критериям, % _________________________________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интегральной оценки эффективности, % _________________________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Заключение о результатах проверки инвестиционного проекта на предмет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эффективности использования средств бюджета </w:t>
      </w:r>
      <w:r w:rsidR="00B2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«поселок имени </w:t>
      </w:r>
      <w:proofErr w:type="spellStart"/>
      <w:r w:rsidR="00B2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К.Либкнехта</w:t>
      </w:r>
      <w:proofErr w:type="spellEnd"/>
      <w:r w:rsidR="00B2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Курчатовского района</w:t>
      </w:r>
      <w:r w:rsidR="00B25F30"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направляемых на капитальные вложения: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B2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поселка имени </w:t>
      </w:r>
      <w:proofErr w:type="spellStart"/>
      <w:r w:rsidR="00B2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К.Либкнехта</w:t>
      </w:r>
      <w:proofErr w:type="spellEnd"/>
      <w:r w:rsidR="00B2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Курчатовского района</w:t>
      </w: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Курской области _____________________________________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 _______________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(должность) (подпись)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"____" _________ 20__ г.</w:t>
      </w:r>
    </w:p>
    <w:p w:rsidR="00C26878" w:rsidRPr="00234282" w:rsidRDefault="00C26878" w:rsidP="00C268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6A62E8" w:rsidRPr="00234282" w:rsidRDefault="006A62E8">
      <w:pPr>
        <w:rPr>
          <w:rFonts w:ascii="Times New Roman" w:hAnsi="Times New Roman" w:cs="Times New Roman"/>
          <w:sz w:val="24"/>
          <w:szCs w:val="24"/>
        </w:rPr>
      </w:pPr>
    </w:p>
    <w:sectPr w:rsidR="006A62E8" w:rsidRPr="0023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78"/>
    <w:rsid w:val="0008432F"/>
    <w:rsid w:val="001C1AD0"/>
    <w:rsid w:val="00226557"/>
    <w:rsid w:val="00234282"/>
    <w:rsid w:val="002C21EF"/>
    <w:rsid w:val="0041760E"/>
    <w:rsid w:val="0061012D"/>
    <w:rsid w:val="006274D3"/>
    <w:rsid w:val="006A62E8"/>
    <w:rsid w:val="00767F22"/>
    <w:rsid w:val="009804C3"/>
    <w:rsid w:val="00994323"/>
    <w:rsid w:val="009F113A"/>
    <w:rsid w:val="00AE232D"/>
    <w:rsid w:val="00B25F30"/>
    <w:rsid w:val="00C26878"/>
    <w:rsid w:val="00D3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39B54-450E-4D7E-8C54-A1710A84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26878"/>
  </w:style>
  <w:style w:type="paragraph" w:customStyle="1" w:styleId="p4">
    <w:name w:val="p4"/>
    <w:basedOn w:val="a"/>
    <w:rsid w:val="00C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C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6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571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219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F3A4-8607-4E54-876F-B062EDF1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5447</Words>
  <Characters>31050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Пены Администрация</dc:creator>
  <cp:keywords/>
  <dc:description/>
  <cp:lastModifiedBy>Пены Администрация</cp:lastModifiedBy>
  <cp:revision>12</cp:revision>
  <dcterms:created xsi:type="dcterms:W3CDTF">2015-05-13T11:01:00Z</dcterms:created>
  <dcterms:modified xsi:type="dcterms:W3CDTF">2015-05-14T10:57:00Z</dcterms:modified>
</cp:coreProperties>
</file>