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B3" w:rsidRPr="00B437B3" w:rsidRDefault="00B437B3" w:rsidP="00B43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B437B3" w:rsidRPr="00B437B3" w:rsidRDefault="00B437B3" w:rsidP="00B43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B3" w:rsidRPr="00B437B3" w:rsidRDefault="00B437B3" w:rsidP="00B437B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 Российской Федерации от 12 декабря 1993 года («Российская газета» от 25.12.1993 № 237);</w:t>
      </w:r>
    </w:p>
    <w:p w:rsidR="00B437B3" w:rsidRPr="00B437B3" w:rsidRDefault="00B437B3" w:rsidP="00B437B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2.Градостроительный  кодекс Российской Федерации от 29.12.2004 г. № 190-ФЗ («Российская газета» от 30.12.2004 г. № 290), (с изм., внесенными Федеральным законом от 27.07.2010 г. № 226-ФЗ); </w:t>
      </w:r>
    </w:p>
    <w:p w:rsidR="00B437B3" w:rsidRPr="00B437B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3. Земельный кодекс Российской Федерации от 25.10.2001  г.    № 136 – ФЗ  </w:t>
      </w: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(Собрание  законодательства Российской Федерации, 2001, № 20, ст. 2251,  № 44, ст. 4147; 2006, № 50, ст. 5279, № 52, ч. 1, ст. 5498; 2007, № 21, ст. 2455); </w:t>
      </w:r>
    </w:p>
    <w:p w:rsidR="00B437B3" w:rsidRPr="00B437B3" w:rsidRDefault="00B437B3" w:rsidP="00B437B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B437B3">
        <w:rPr>
          <w:rFonts w:ascii="Times New Roman" w:eastAsia="Batang" w:hAnsi="Times New Roman" w:cs="Times New Roman"/>
          <w:sz w:val="24"/>
          <w:szCs w:val="24"/>
          <w:lang w:eastAsia="ko-KR"/>
        </w:rPr>
        <w:t>4.Жилищный  кодекс Российской Федерации от 29.12.2004 г.       № 188-ФЗ (первоначальный текст документа опубликован в изданиях:</w:t>
      </w:r>
      <w:proofErr w:type="gramEnd"/>
      <w:r w:rsidRPr="00B437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«Собрание законодательства РФ», 03.01.2005 г., № 1 (часть 1), ст. 14, «Российская газета», № 1, 12.01.2005 г., «Парламентская газета», № 7-8, 15.01.2005г.);</w:t>
      </w:r>
    </w:p>
    <w:p w:rsidR="00B437B3" w:rsidRPr="00B437B3" w:rsidRDefault="00B437B3" w:rsidP="00B437B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Calibri" w:hAnsi="Times New Roman" w:cs="Times New Roman"/>
          <w:sz w:val="24"/>
          <w:szCs w:val="24"/>
          <w:lang w:eastAsia="ru-RU"/>
        </w:rPr>
        <w:t>5. Федеральный закон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B437B3" w:rsidRPr="00B437B3" w:rsidRDefault="00B437B3" w:rsidP="00B437B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РФ» , 06.10.2003, № 40, ст. 3);</w:t>
      </w:r>
    </w:p>
    <w:p w:rsidR="00B437B3" w:rsidRPr="00B437B3" w:rsidRDefault="00B437B3" w:rsidP="00B437B3">
      <w:pPr>
        <w:widowControl w:val="0"/>
        <w:tabs>
          <w:tab w:val="left" w:pos="22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Федеральным </w:t>
      </w:r>
      <w:hyperlink r:id="rId7" w:history="1">
        <w:r w:rsidRPr="00B437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B4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B437B3" w:rsidRPr="00B437B3" w:rsidRDefault="00B437B3" w:rsidP="00B437B3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Российской  Федерации от 27.07.2010 г.          № 210-ФЗ «Об организации предоставления государственных и муниципальных услуг»  «Российская  газета» от 30.07.2010 г.              № 168);</w:t>
      </w:r>
      <w:proofErr w:type="gramEnd"/>
    </w:p>
    <w:p w:rsidR="00B437B3" w:rsidRPr="00B437B3" w:rsidRDefault="00B437B3" w:rsidP="00B437B3">
      <w:pPr>
        <w:shd w:val="clear" w:color="auto" w:fill="FFFFFF"/>
        <w:tabs>
          <w:tab w:val="left" w:pos="567"/>
          <w:tab w:val="left" w:pos="22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9.Федеральным законом от 06.04.2011 №  63-ФЗ «Об электронной подписи» («Собрание законодательства Российской Федерации», 11.04.2011, №  15, ст. 2036)</w:t>
      </w:r>
    </w:p>
    <w:p w:rsidR="00B437B3" w:rsidRPr="00B437B3" w:rsidRDefault="00B437B3" w:rsidP="00B437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Постановление Правительства Российской Федерации от 25.06.2012 № 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3744);</w:t>
      </w:r>
    </w:p>
    <w:p w:rsidR="00B437B3" w:rsidRPr="00B437B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Постановление  Правительства РФ от 30.04.2014 № 403 (ред. от 24.01.2017) «Об исчерпывающем перечне процедур в сфере жилищного строительства» (Первоначальный текст документа опубликован в «Собрание законодательства РФ», 12.05.2014, №  19, ст. 2437);</w:t>
      </w:r>
    </w:p>
    <w:p w:rsidR="00B437B3" w:rsidRPr="00B437B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 Постановление  Правительства РФ от 26.03.2016 №  236 «О требованиях к предоставлению в электронной форме государственных и муниципальных услуг» </w:t>
      </w: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(«Собрание законодательства Российской Федерации», 2016, № 15, ст. 2084);</w:t>
      </w:r>
    </w:p>
    <w:p w:rsidR="00B437B3" w:rsidRPr="00B437B3" w:rsidRDefault="00B437B3" w:rsidP="00B437B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Распоряжение  Правительства РФ от 31.01.2017 № 147-р (ред. от 06.12.2017) «О целевых моделях упрощения процедур ведения бизнеса и повышения инвестиционной привлекательности субъектов Российской Федерации» (Официальный интернет-портал правовой информации http://www.pravo.gov.ru, 07.02.2017);</w:t>
      </w:r>
    </w:p>
    <w:p w:rsidR="00B437B3" w:rsidRPr="00B437B3" w:rsidRDefault="00B437B3" w:rsidP="00B437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Приказ 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«Об утверждении формы разрешения на строительство и формы разрешения на ввод объекта в эксплуатацию» Официальный интернет-портал правовой информации http://www.pravo.gov.ru, 13.04.2015);</w:t>
      </w:r>
    </w:p>
    <w:p w:rsidR="00B437B3" w:rsidRPr="00B437B3" w:rsidRDefault="00B437B3" w:rsidP="00B437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15. </w:t>
      </w:r>
      <w:proofErr w:type="gramStart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</w:t>
      </w:r>
      <w:proofErr w:type="spellStart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02.07.2009 № 251 «Об организации работы по выдаче разрешений на строительство и разрешений на ввод в эксплуатацию объектов </w:t>
      </w: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</w:t>
      </w:r>
      <w:proofErr w:type="gramEnd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власти»;</w:t>
      </w:r>
    </w:p>
    <w:p w:rsidR="00B437B3" w:rsidRPr="00B437B3" w:rsidRDefault="00B437B3" w:rsidP="00B437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Закон  Курской области от 31.10.2006г. № 76-ЗКО «О градостроительной деятельности в Курской области» «</w:t>
      </w:r>
      <w:proofErr w:type="gramStart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от 08.11.2006  № 167);</w:t>
      </w:r>
    </w:p>
    <w:p w:rsidR="00B437B3" w:rsidRPr="00B437B3" w:rsidRDefault="00B437B3" w:rsidP="00B437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Закон  Курской области от 4 января 2003 года № 1-ЗКО «Об административных правонарушениях в Курской области», «</w:t>
      </w:r>
      <w:proofErr w:type="gramStart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правда» №143 от 30.11.2013 года);</w:t>
      </w:r>
    </w:p>
    <w:p w:rsidR="00B437B3" w:rsidRPr="00B437B3" w:rsidRDefault="00B437B3" w:rsidP="00B437B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№ 86, 19.07.2016);</w:t>
      </w:r>
    </w:p>
    <w:p w:rsidR="00B437B3" w:rsidRPr="00B437B3" w:rsidRDefault="00B437B3" w:rsidP="00B437B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437B3" w:rsidRPr="00B437B3" w:rsidRDefault="00B437B3" w:rsidP="00B437B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Постановление Администрации  поселка имени К. Либкнехта Курчатовского </w:t>
      </w: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района Курской области от </w:t>
      </w:r>
      <w:r w:rsidR="00DE1FF6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07.11.2018 г.</w:t>
      </w: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E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373 </w:t>
      </w:r>
      <w:r w:rsidRPr="00B4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B437B3" w:rsidRPr="00B437B3" w:rsidRDefault="00DE1FF6" w:rsidP="00B43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21.</w:t>
      </w:r>
      <w:r w:rsidR="00B437B3" w:rsidRPr="00B437B3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поселка имени К. Либкнехта </w:t>
      </w:r>
      <w:r w:rsidR="00B437B3" w:rsidRPr="00B437B3">
        <w:rPr>
          <w:rFonts w:ascii="Times New Roman" w:eastAsia="Calibri" w:hAnsi="Times New Roman" w:cs="Times New Roman"/>
          <w:sz w:val="24"/>
          <w:szCs w:val="24"/>
        </w:rPr>
        <w:t xml:space="preserve">Курской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10.07.2018 г.№235 </w:t>
      </w:r>
      <w:r w:rsidR="00B437B3" w:rsidRPr="00B437B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поселка имени К. Либкнехта Курчатовского района </w:t>
      </w:r>
      <w:r w:rsidR="00B437B3" w:rsidRPr="00B437B3">
        <w:rPr>
          <w:rFonts w:ascii="Times New Roman" w:eastAsia="Calibri" w:hAnsi="Times New Roman" w:cs="Times New Roman"/>
          <w:sz w:val="24"/>
          <w:szCs w:val="24"/>
        </w:rPr>
        <w:t xml:space="preserve">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поселка имени К. Либкнехта Курчатовского  </w:t>
      </w:r>
      <w:r w:rsidR="00B437B3" w:rsidRPr="00B437B3">
        <w:rPr>
          <w:rFonts w:ascii="Times New Roman" w:eastAsia="Calibri" w:hAnsi="Times New Roman" w:cs="Times New Roman"/>
          <w:sz w:val="24"/>
          <w:szCs w:val="24"/>
        </w:rPr>
        <w:t>района Курской области»;</w:t>
      </w:r>
      <w:proofErr w:type="gramEnd"/>
    </w:p>
    <w:p w:rsidR="00B437B3" w:rsidRPr="00B437B3" w:rsidRDefault="00DE1FF6" w:rsidP="00B437B3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22. </w:t>
      </w:r>
      <w:proofErr w:type="gramStart"/>
      <w:r w:rsidR="00B437B3" w:rsidRPr="00B437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Решение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437B3" w:rsidRPr="00B437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Собрания депутатов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поселка имени К. Либкнехта Курчатовского района </w:t>
      </w:r>
      <w:r w:rsidR="00B437B3" w:rsidRPr="00B437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Курской области от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31.10.2014 г. №185 </w:t>
      </w:r>
      <w:r w:rsidR="00B437B3" w:rsidRPr="00B437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«Об утверждении перечня услуг, которые являются необходимыми и обязательными для предоставления            Администрацией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поселка имени К. Либкнехта Курчатовского района </w:t>
      </w:r>
      <w:r w:rsidR="00B437B3" w:rsidRPr="00B437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  <w:proofErr w:type="gramEnd"/>
    </w:p>
    <w:p w:rsidR="00B437B3" w:rsidRPr="00B437B3" w:rsidRDefault="00DE1FF6" w:rsidP="00B437B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 w:rsidR="00B437B3" w:rsidRPr="00B437B3">
        <w:rPr>
          <w:rFonts w:ascii="Times New Roman" w:eastAsia="Calibri" w:hAnsi="Times New Roman" w:cs="Times New Roman"/>
          <w:sz w:val="24"/>
          <w:szCs w:val="24"/>
        </w:rPr>
        <w:t xml:space="preserve"> Устав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поселок имени К. Либкнехта </w:t>
      </w:r>
      <w:r w:rsidR="00B437B3" w:rsidRPr="00B437B3">
        <w:rPr>
          <w:rFonts w:ascii="Times New Roman" w:eastAsia="Calibri" w:hAnsi="Times New Roman" w:cs="Times New Roman"/>
          <w:sz w:val="24"/>
          <w:szCs w:val="24"/>
        </w:rPr>
        <w:t>» Курской области принят решением  Собрания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поселка имени К. Либкнехта Курчатовского </w:t>
      </w:r>
      <w:r w:rsidR="00B437B3" w:rsidRPr="00B437B3">
        <w:rPr>
          <w:rFonts w:ascii="Times New Roman" w:eastAsia="Calibri" w:hAnsi="Times New Roman" w:cs="Times New Roman"/>
          <w:sz w:val="24"/>
          <w:szCs w:val="24"/>
        </w:rPr>
        <w:t>района Курской области от _</w:t>
      </w:r>
      <w:r>
        <w:rPr>
          <w:rFonts w:ascii="Times New Roman" w:eastAsia="Calibri" w:hAnsi="Times New Roman" w:cs="Times New Roman"/>
          <w:sz w:val="24"/>
          <w:szCs w:val="24"/>
        </w:rPr>
        <w:t>02.06.2015 г. №140</w:t>
      </w:r>
      <w:r w:rsidR="00A4070F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B437B3" w:rsidRPr="00B437B3" w:rsidRDefault="00B437B3" w:rsidP="00B4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37B3" w:rsidRPr="00B437B3" w:rsidRDefault="00B437B3" w:rsidP="00B4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37B3" w:rsidRPr="00B437B3" w:rsidRDefault="00B437B3" w:rsidP="00B4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37B3" w:rsidRPr="00B437B3" w:rsidRDefault="00B437B3" w:rsidP="00B4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37B3" w:rsidRPr="00B437B3" w:rsidRDefault="00B437B3" w:rsidP="00B4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37B3" w:rsidRPr="00B437B3" w:rsidRDefault="00B437B3" w:rsidP="00B4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37B3" w:rsidRPr="00B437B3" w:rsidRDefault="00B437B3" w:rsidP="00B4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D30" w:rsidRPr="00B437B3" w:rsidRDefault="00ED1D30"/>
    <w:sectPr w:rsidR="00ED1D30" w:rsidRPr="00B437B3" w:rsidSect="00076E15">
      <w:headerReference w:type="default" r:id="rId8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35" w:rsidRDefault="001A4135">
      <w:pPr>
        <w:spacing w:after="0" w:line="240" w:lineRule="auto"/>
      </w:pPr>
      <w:r>
        <w:separator/>
      </w:r>
    </w:p>
  </w:endnote>
  <w:endnote w:type="continuationSeparator" w:id="0">
    <w:p w:rsidR="001A4135" w:rsidRDefault="001A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35" w:rsidRDefault="001A4135">
      <w:pPr>
        <w:spacing w:after="0" w:line="240" w:lineRule="auto"/>
      </w:pPr>
      <w:r>
        <w:separator/>
      </w:r>
    </w:p>
  </w:footnote>
  <w:footnote w:type="continuationSeparator" w:id="0">
    <w:p w:rsidR="001A4135" w:rsidRDefault="001A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2A" w:rsidRDefault="00B437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70F">
      <w:rPr>
        <w:noProof/>
      </w:rPr>
      <w:t>2</w:t>
    </w:r>
    <w:r>
      <w:fldChar w:fldCharType="end"/>
    </w:r>
  </w:p>
  <w:p w:rsidR="00781B2A" w:rsidRDefault="001A41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96"/>
    <w:rsid w:val="00082E96"/>
    <w:rsid w:val="001A4135"/>
    <w:rsid w:val="00A4070F"/>
    <w:rsid w:val="00B437B3"/>
    <w:rsid w:val="00DE1FF6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9A07AE573795B16B2A47B35D0B8671931E3FB8F2F889BF1F7F81242l8h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2019-02-04T09:17:00Z</dcterms:created>
  <dcterms:modified xsi:type="dcterms:W3CDTF">2019-02-13T14:14:00Z</dcterms:modified>
</cp:coreProperties>
</file>