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7D" w:rsidRDefault="005C507D" w:rsidP="005C507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 xml:space="preserve">- </w:t>
      </w:r>
    </w:p>
    <w:p w:rsidR="005C507D" w:rsidRDefault="005C507D" w:rsidP="005C507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Перечень нормативно-правовых актов </w:t>
      </w:r>
    </w:p>
    <w:p w:rsidR="005C507D" w:rsidRDefault="005C507D" w:rsidP="005C507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C507D" w:rsidRPr="00895D27" w:rsidRDefault="005C507D" w:rsidP="005C507D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 xml:space="preserve">Градостроительным  кодексом Российской Федерации от 29.12.2004 г. № 190-ФЗ («Российская газета» от 30.12.2004 г. № 290), (с изм., внесенными Федеральным законом от 27.07.2010 г. № 226-ФЗ); </w:t>
      </w:r>
    </w:p>
    <w:p w:rsidR="005C507D" w:rsidRPr="00895D27" w:rsidRDefault="005C507D" w:rsidP="005C5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 xml:space="preserve">- Земельным кодексом  Российской Федерации от 25.10.2001 г. № 136 – ФЗ  (Собрание  законодательства Российской Федерации, 2001, № 20, ст. 2251,  № 44, ст. 4147; 2006, № 50, ст. 5279, № 52, ч. 1, ст. 5498; 2007, № 21, ст. 2455); </w:t>
      </w:r>
    </w:p>
    <w:p w:rsidR="005C507D" w:rsidRPr="00895D27" w:rsidRDefault="005C507D" w:rsidP="005C5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95D27">
        <w:rPr>
          <w:rFonts w:ascii="Times New Roman CYR" w:hAnsi="Times New Roman CYR" w:cs="Times New Roman CYR"/>
          <w:sz w:val="24"/>
          <w:szCs w:val="24"/>
        </w:rPr>
        <w:t>- Жилищным кодексом Российской Федерации от 29.12.2004 г.  № 188-ФЗ (первоначальный текст документа опубликован в изданиях:</w:t>
      </w:r>
      <w:proofErr w:type="gramEnd"/>
      <w:r w:rsidRPr="00895D27">
        <w:rPr>
          <w:rFonts w:ascii="Times New Roman CYR" w:hAnsi="Times New Roman CYR" w:cs="Times New Roman CYR"/>
          <w:sz w:val="24"/>
          <w:szCs w:val="24"/>
        </w:rPr>
        <w:t xml:space="preserve"> «Собрание законодательства РФ», 03.01.2005 г., № 1 (часть 1), ст. 14, «Российская газета», № 1, 12.01.2005 г., «Парламентская газета», № 7-8, 15.01.2005г.).</w:t>
      </w:r>
    </w:p>
    <w:p w:rsidR="005C507D" w:rsidRPr="00895D27" w:rsidRDefault="005C507D" w:rsidP="005C507D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>- Федеральным законом Российской Федерации от 24 июля 2007 года № 221-ФЗ «О государственном кадастре недвижимости» ("Российская газета", №165, 01.08.2007);</w:t>
      </w:r>
    </w:p>
    <w:p w:rsidR="005C507D" w:rsidRPr="00895D27" w:rsidRDefault="005C507D" w:rsidP="005C50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>- Федеральным законом  от 24.11.1995 № 181-ФЗ 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5C507D" w:rsidRPr="00895D27" w:rsidRDefault="005C507D" w:rsidP="005C50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 xml:space="preserve">        - Федеральным законом  Российской  Федерации от 27.07.2010  г. № 210-ФЗ «Об организации предоставления государственных и муниципальных услуг» («Российская газета» от 30.07.2010 г. № 168);</w:t>
      </w:r>
    </w:p>
    <w:p w:rsidR="005C507D" w:rsidRPr="00895D27" w:rsidRDefault="005C507D" w:rsidP="005C5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 xml:space="preserve">- Федеральным </w:t>
      </w:r>
      <w:hyperlink r:id="rId5" w:history="1">
        <w:r w:rsidRPr="00895D27">
          <w:rPr>
            <w:rFonts w:ascii="Times New Roman CYR" w:hAnsi="Times New Roman CYR" w:cs="Times New Roman CYR"/>
            <w:sz w:val="24"/>
            <w:szCs w:val="24"/>
          </w:rPr>
          <w:t>законом</w:t>
        </w:r>
      </w:hyperlink>
      <w:r w:rsidRPr="00895D27">
        <w:rPr>
          <w:rFonts w:ascii="Times New Roman CYR" w:hAnsi="Times New Roman CYR" w:cs="Times New Roman CYR"/>
          <w:sz w:val="24"/>
          <w:szCs w:val="24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5C507D" w:rsidRPr="00895D27" w:rsidRDefault="005C507D" w:rsidP="005C507D">
      <w:pPr>
        <w:pStyle w:val="a3"/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auto"/>
          <w:sz w:val="24"/>
          <w:szCs w:val="24"/>
        </w:rPr>
      </w:pPr>
      <w:r w:rsidRPr="00895D27">
        <w:rPr>
          <w:rFonts w:ascii="Times New Roman CYR" w:hAnsi="Times New Roman CYR" w:cs="Times New Roman CYR"/>
          <w:color w:val="auto"/>
          <w:sz w:val="24"/>
          <w:szCs w:val="24"/>
        </w:rPr>
        <w:t xml:space="preserve">      - Федеральным законом от 06.04.2011 №  63-ФЗ «Об электронной подписи» («Собрание законодательства Российской Федерации», 11.04.2011, №  15, ст. 2036); </w:t>
      </w:r>
    </w:p>
    <w:p w:rsidR="005C507D" w:rsidRPr="00895D27" w:rsidRDefault="005C507D" w:rsidP="005C5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 xml:space="preserve">- </w:t>
      </w:r>
      <w:hyperlink r:id="rId6" w:history="1">
        <w:r w:rsidRPr="00895D27">
          <w:rPr>
            <w:rFonts w:ascii="Times New Roman CYR" w:hAnsi="Times New Roman CYR" w:cs="Times New Roman CYR"/>
            <w:sz w:val="24"/>
            <w:szCs w:val="24"/>
          </w:rPr>
          <w:t>Постановлением</w:t>
        </w:r>
      </w:hyperlink>
      <w:r w:rsidRPr="00895D27">
        <w:rPr>
          <w:rFonts w:ascii="Times New Roman CYR" w:hAnsi="Times New Roman CYR" w:cs="Times New Roman CYR"/>
          <w:sz w:val="24"/>
          <w:szCs w:val="24"/>
        </w:rPr>
        <w:t xml:space="preserve"> Правительства РФ от 16.02.2008 № 87 «О составе разделов проектной документации и требованиях к их содержанию» («Собрание законодательства РФ», 25.02.2008, № 8, ст. 744); </w:t>
      </w:r>
    </w:p>
    <w:p w:rsidR="005C507D" w:rsidRPr="00895D27" w:rsidRDefault="005C507D" w:rsidP="005C5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>- Постановлением Правительства РФ от 30.04.2014 № 403 (ред. от 24.01.2017) «Об исчерпывающем перечне процедур в сфере жилищного строительства» (Первоначальный текст документа опубликован в «Собрание законодательства РФ», 12.05.2014, №  19, ст. 2437);</w:t>
      </w:r>
    </w:p>
    <w:p w:rsidR="005C507D" w:rsidRPr="00895D27" w:rsidRDefault="005C507D" w:rsidP="005C50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5C507D" w:rsidRPr="00895D27" w:rsidRDefault="005C507D" w:rsidP="005C507D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 xml:space="preserve">      - Приказом Министерства строительства и жилищно-коммунального</w:t>
      </w:r>
    </w:p>
    <w:p w:rsidR="005C507D" w:rsidRPr="00895D27" w:rsidRDefault="005C507D" w:rsidP="005C507D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 xml:space="preserve">хозяйства Российской Федерации от 19 февраля </w:t>
      </w:r>
      <w:smartTag w:uri="urn:schemas-microsoft-com:office:smarttags" w:element="metricconverter">
        <w:smartTagPr>
          <w:attr w:name="ProductID" w:val="2015 г"/>
        </w:smartTagPr>
        <w:r w:rsidRPr="00895D27">
          <w:rPr>
            <w:rFonts w:ascii="Times New Roman CYR" w:hAnsi="Times New Roman CYR" w:cs="Times New Roman CYR"/>
            <w:sz w:val="24"/>
            <w:szCs w:val="24"/>
          </w:rPr>
          <w:t>2015 г</w:t>
        </w:r>
      </w:smartTag>
      <w:r w:rsidRPr="00895D27">
        <w:rPr>
          <w:rFonts w:ascii="Times New Roman CYR" w:hAnsi="Times New Roman CYR" w:cs="Times New Roman CYR"/>
          <w:sz w:val="24"/>
          <w:szCs w:val="24"/>
        </w:rPr>
        <w:t>. № 117/</w:t>
      </w:r>
      <w:proofErr w:type="spellStart"/>
      <w:proofErr w:type="gramStart"/>
      <w:r w:rsidRPr="00895D27">
        <w:rPr>
          <w:rFonts w:ascii="Times New Roman CYR" w:hAnsi="Times New Roman CYR" w:cs="Times New Roman CYR"/>
          <w:sz w:val="24"/>
          <w:szCs w:val="24"/>
        </w:rPr>
        <w:t>пр</w:t>
      </w:r>
      <w:proofErr w:type="spellEnd"/>
      <w:proofErr w:type="gramEnd"/>
      <w:r w:rsidRPr="00895D27">
        <w:rPr>
          <w:rFonts w:ascii="Times New Roman CYR" w:hAnsi="Times New Roman CYR" w:cs="Times New Roman CYR"/>
          <w:sz w:val="24"/>
          <w:szCs w:val="24"/>
        </w:rPr>
        <w:t xml:space="preserve">                         «Об утверждении формы разрешения на строительство и формы разрешения на ввод объекта в эксплуатацию» (опубликовано Официальный интернет-портал правовой информации http://www.pravo.gov.ru, 13.04.2015);</w:t>
      </w:r>
    </w:p>
    <w:p w:rsidR="005C507D" w:rsidRPr="00895D27" w:rsidRDefault="005C507D" w:rsidP="005C5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 xml:space="preserve">    - Законом Курской области от 31.10.2006 № 76-ЗКО «О градостроительной деятельности в Курской области» (опубликован в газете «</w:t>
      </w:r>
      <w:proofErr w:type="gramStart"/>
      <w:r w:rsidRPr="00895D27">
        <w:rPr>
          <w:rFonts w:ascii="Times New Roman CYR" w:hAnsi="Times New Roman CYR" w:cs="Times New Roman CYR"/>
          <w:sz w:val="24"/>
          <w:szCs w:val="24"/>
        </w:rPr>
        <w:t>Курская</w:t>
      </w:r>
      <w:proofErr w:type="gramEnd"/>
      <w:r w:rsidRPr="00895D27">
        <w:rPr>
          <w:rFonts w:ascii="Times New Roman CYR" w:hAnsi="Times New Roman CYR" w:cs="Times New Roman CYR"/>
          <w:sz w:val="24"/>
          <w:szCs w:val="24"/>
        </w:rPr>
        <w:t xml:space="preserve"> Правда» от 08.11.2006  № 167);</w:t>
      </w:r>
    </w:p>
    <w:p w:rsidR="005C507D" w:rsidRPr="00895D27" w:rsidRDefault="005C507D" w:rsidP="005C507D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</w:rPr>
        <w:t>- Законом Курской области от 04.01.2003г. № 1-ЗКО «Об административных правонарушениях в Курской области» (в ред. Закона Курской области от 25.11.2013 года №110-ЗКО) («</w:t>
      </w:r>
      <w:proofErr w:type="gramStart"/>
      <w:r w:rsidRPr="00895D27">
        <w:rPr>
          <w:rFonts w:ascii="Times New Roman CYR" w:hAnsi="Times New Roman CYR" w:cs="Times New Roman CYR"/>
        </w:rPr>
        <w:t>Курская</w:t>
      </w:r>
      <w:proofErr w:type="gramEnd"/>
      <w:r w:rsidRPr="00895D27">
        <w:rPr>
          <w:rFonts w:ascii="Times New Roman CYR" w:hAnsi="Times New Roman CYR" w:cs="Times New Roman CYR"/>
        </w:rPr>
        <w:t xml:space="preserve">  правда» от 30.11.2013г. №143);</w:t>
      </w:r>
      <w:r w:rsidRPr="00895D2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C507D" w:rsidRPr="00895D27" w:rsidRDefault="005C507D" w:rsidP="005C5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>-  Постановлением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895D27">
        <w:rPr>
          <w:rFonts w:ascii="Times New Roman CYR" w:hAnsi="Times New Roman CYR" w:cs="Times New Roman CYR"/>
          <w:sz w:val="24"/>
          <w:szCs w:val="24"/>
        </w:rPr>
        <w:t>Курская</w:t>
      </w:r>
      <w:proofErr w:type="gramEnd"/>
      <w:r w:rsidRPr="00895D27">
        <w:rPr>
          <w:rFonts w:ascii="Times New Roman CYR" w:hAnsi="Times New Roman CYR" w:cs="Times New Roman CYR"/>
          <w:sz w:val="24"/>
          <w:szCs w:val="24"/>
        </w:rPr>
        <w:t xml:space="preserve"> правда», № 86, 19.07.2016);</w:t>
      </w:r>
    </w:p>
    <w:p w:rsidR="005C507D" w:rsidRPr="00895D27" w:rsidRDefault="005C507D" w:rsidP="005C507D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895D27">
        <w:rPr>
          <w:rFonts w:ascii="Times New Roman CYR" w:hAnsi="Times New Roman CYR" w:cs="Times New Roman CYR"/>
          <w:sz w:val="24"/>
          <w:szCs w:val="24"/>
        </w:rPr>
        <w:t xml:space="preserve">- распоряжением Администрации Курской области от 18.05.2015 № 350-ра № «Об утверждении типовых (рекомендуемых) перечней  муниципальных услуг органов </w:t>
      </w:r>
      <w:r w:rsidRPr="00895D27">
        <w:rPr>
          <w:rFonts w:ascii="Times New Roman CYR" w:hAnsi="Times New Roman CYR" w:cs="Times New Roman CYR"/>
          <w:sz w:val="24"/>
          <w:szCs w:val="24"/>
        </w:rPr>
        <w:lastRenderedPageBreak/>
        <w:t>местного самоуправления Курской области» (Официальный сайт Администрации Курской области http://adm.rkursk.ru, 06.04.2017);</w:t>
      </w:r>
    </w:p>
    <w:p w:rsidR="0056011A" w:rsidRPr="0056011A" w:rsidRDefault="0056011A" w:rsidP="0056011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56011A">
        <w:rPr>
          <w:rFonts w:ascii="Times New Roman" w:hAnsi="Times New Roman"/>
          <w:sz w:val="24"/>
          <w:szCs w:val="24"/>
        </w:rPr>
        <w:t xml:space="preserve"> Постановление Администрации  поселка имени К. Либкнехта Курчатовского _ района Курской области от 07.11.2018 г.№373  «Об утверждении Порядка разработки и утверждения административных регламентов предоставления муниципальных услуг»;</w:t>
      </w:r>
    </w:p>
    <w:p w:rsidR="0056011A" w:rsidRPr="0056011A" w:rsidRDefault="0056011A" w:rsidP="0056011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6011A">
        <w:rPr>
          <w:rFonts w:ascii="Times New Roman" w:eastAsia="Calibri" w:hAnsi="Times New Roman"/>
          <w:sz w:val="24"/>
          <w:szCs w:val="24"/>
          <w:lang w:eastAsia="en-US"/>
        </w:rPr>
        <w:t>.- постановление Администрации  поселка имени К. Либкнехта Курской области  от 10.07.2018 г.№235 «Об утверждении Положения об особенностях подачи и рассмотрения жалоб на решения и действия (бездействие) Администрации поселка имени К. Либкнехта Курчатовского района Курской области и ее должностных лиц, муниципальных служащих, замещающих должности муниципальной службы в Администрации поселка имени К. Либкнехта Курчатовского  района Курской области»;</w:t>
      </w:r>
      <w:proofErr w:type="gramEnd"/>
    </w:p>
    <w:p w:rsidR="0056011A" w:rsidRPr="0056011A" w:rsidRDefault="0056011A" w:rsidP="0056011A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56011A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</w:t>
      </w:r>
      <w:proofErr w:type="gramStart"/>
      <w:r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Pr="0056011A">
        <w:rPr>
          <w:rFonts w:ascii="Times New Roman" w:hAnsi="Times New Roman"/>
          <w:kern w:val="1"/>
          <w:sz w:val="24"/>
          <w:szCs w:val="24"/>
          <w:lang w:eastAsia="ar-SA"/>
        </w:rPr>
        <w:t xml:space="preserve"> Решение  Собрания депутатов поселка имени К. Либкнехта Курчатовского района Курской области от 31.10.2014 г. №185 «Об утверждении перечня услуг, которые являются необходимыми и обязательными для предоставления            Администрацией поселка имени К. Либкнехта Курчатовского района 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  <w:proofErr w:type="gramEnd"/>
    </w:p>
    <w:p w:rsidR="0056011A" w:rsidRPr="0056011A" w:rsidRDefault="0056011A" w:rsidP="0056011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56011A">
        <w:rPr>
          <w:rFonts w:ascii="Times New Roman" w:eastAsia="Calibri" w:hAnsi="Times New Roman"/>
          <w:sz w:val="24"/>
          <w:szCs w:val="24"/>
          <w:lang w:eastAsia="en-US"/>
        </w:rPr>
        <w:t xml:space="preserve"> Устав муниципального образования « поселок имени К. Либкнехта » Курской области принят решением  Собрания депутатов поселка имени К. Либкнехта Курчатовского района Курской области от _02.06.2015 г. №140.</w:t>
      </w:r>
    </w:p>
    <w:p w:rsidR="005C507D" w:rsidRPr="00895D27" w:rsidRDefault="005C507D" w:rsidP="005C507D">
      <w:pPr>
        <w:widowControl w:val="0"/>
        <w:autoSpaceDE w:val="0"/>
        <w:autoSpaceDN w:val="0"/>
        <w:adjustRightInd w:val="0"/>
        <w:spacing w:after="0" w:line="240" w:lineRule="auto"/>
        <w:ind w:firstLine="173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D1D30" w:rsidRDefault="00ED1D30"/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20"/>
    <w:rsid w:val="0056011A"/>
    <w:rsid w:val="005C507D"/>
    <w:rsid w:val="00EA7D20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5C507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5C507D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5C507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5C507D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4B1AD713F878E31B8A129D395C4D746B4A448BC2588022F64690ADB76kAN" TargetMode="External"/><Relationship Id="rId5" Type="http://schemas.openxmlformats.org/officeDocument/2006/relationships/hyperlink" Target="consultantplus://offline/ref=751CD8CE5B5861EE932387DF73B8DE93F18196C2B50297D20C664D441AuC6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2019-02-13T12:28:00Z</dcterms:created>
  <dcterms:modified xsi:type="dcterms:W3CDTF">2019-02-13T14:15:00Z</dcterms:modified>
</cp:coreProperties>
</file>