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Default="005D33E3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  <w:r w:rsidRPr="00CF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F42E3" w:rsidRPr="00CF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047E99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33F3E" w:rsidRPr="0081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D1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33F3E" w:rsidRPr="00AE40D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933F3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122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</w:t>
      </w:r>
      <w:r w:rsidR="006D6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4E5E"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E4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C74ED6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r w:rsidR="00290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д.№32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</w:t>
      </w:r>
      <w:r w:rsidR="007F6DE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йства Российской Федерации от 15.05.2020 г. №264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7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237CB5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46:12:06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0801</w:t>
      </w:r>
      <w:r w:rsidR="00237CB5"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P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им. К. Либкнехта, </w:t>
      </w:r>
      <w:r w:rsidR="00DD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74ED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12249F" w:rsidRP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 ( рядом с д.№32)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(тридцать</w:t>
      </w:r>
      <w:r w:rsidR="00F9633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237CB5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33F3E" w:rsidRPr="00A1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CB5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7CB5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4E5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AE40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95453D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</w:t>
      </w:r>
      <w:r w:rsidR="00F9633F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33F3E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37CB5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972D4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633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9633F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F9633F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822F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37CB5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49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F36F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аукциона возложить на </w:t>
      </w:r>
      <w:r w:rsidR="0095453D" w:rsidRPr="00954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Плотникову О.Ю.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933F3E" w:rsidRPr="00A13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7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8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6DE3" w:rsidRPr="006D612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D1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933F3E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656E2" w:rsidRPr="00524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802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E11EF" w:rsidRPr="00AE40D0" w:rsidRDefault="005656E2" w:rsidP="00E73ED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510C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</w:t>
      </w:r>
      <w:r w:rsidR="00B82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A1C6C" w:rsidRPr="00A13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510C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510C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F76BF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 w:rsidR="0055135A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76BF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8E11EF" w:rsidRPr="00AE40D0" w:rsidRDefault="005656E2" w:rsidP="008E1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8E11EF" w:rsidP="008E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</w:t>
      </w:r>
      <w:r w:rsidR="00DD17C3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</w:t>
      </w:r>
      <w:r w:rsidR="0043510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17C3">
        <w:rPr>
          <w:rFonts w:ascii="Times New Roman" w:eastAsia="Times New Roman" w:hAnsi="Times New Roman" w:cs="Times New Roman"/>
          <w:sz w:val="24"/>
          <w:szCs w:val="24"/>
          <w:lang w:eastAsia="ru-RU"/>
        </w:rPr>
        <w:t>801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17C3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DD1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 ( рядом с д.№32)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>от 20.10.2016г. № 6 –</w:t>
      </w:r>
      <w:r w:rsidR="00DD17C3">
        <w:rPr>
          <w:rFonts w:ascii="Times New Roman" w:eastAsia="Times New Roman" w:hAnsi="Times New Roman" w:cs="Times New Roman"/>
          <w:b/>
          <w:lang w:eastAsia="ru-RU"/>
        </w:rPr>
        <w:t>6 062,36</w:t>
      </w:r>
      <w:r w:rsidRPr="0048125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</w:t>
      </w:r>
      <w:r w:rsidR="00DD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606,24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48125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</w:t>
      </w:r>
      <w:r w:rsidR="0019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от начальной цены) –</w:t>
      </w:r>
      <w:r w:rsidR="00DD1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1212,47</w:t>
      </w:r>
      <w:r w:rsidRPr="00481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</w:t>
      </w:r>
      <w:r w:rsidR="005248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E7A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48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Курчатовского района от</w:t>
      </w:r>
      <w:r w:rsidR="0027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AE40D0" w:rsidRP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F36FF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F42E3" w:rsidRPr="00CF42E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61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 ( рядом с д.№32)</w:t>
      </w:r>
      <w:r w:rsid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="0048125A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276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9E297F" w:rsidRPr="0048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8125A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C07B8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2BEB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972D4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972D4" w:rsidRPr="00A1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2F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8125A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2662E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08:00 по 1</w:t>
      </w:r>
      <w:r w:rsidR="00C177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пн-</w:t>
      </w:r>
      <w:r w:rsid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приема заявок</w:t>
      </w:r>
      <w:r w:rsidRPr="00706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822F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50FE1" w:rsidRPr="006D61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E07C7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7B8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E40D0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53" w:rsidRPr="00AE4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C177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2E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БИК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, ОКТМО 38621153, р/с N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03232643386211534400</w:t>
      </w:r>
      <w:r w:rsidR="002E07C7" w:rsidRPr="002E07C7">
        <w:rPr>
          <w:rFonts w:ascii="Times New Roman" w:hAnsi="Times New Roman" w:cs="Times New Roman"/>
          <w:sz w:val="24"/>
          <w:szCs w:val="24"/>
        </w:rPr>
        <w:t xml:space="preserve">в </w:t>
      </w:r>
      <w:r w:rsidR="0072662E" w:rsidRPr="007266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="002E07C7" w:rsidRPr="002E07C7">
        <w:rPr>
          <w:rFonts w:ascii="Times New Roman" w:hAnsi="Times New Roman" w:cs="Times New Roman"/>
          <w:sz w:val="24"/>
          <w:szCs w:val="24"/>
        </w:rPr>
        <w:t>, (л/с 05443013370)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>, назначение платежа – «Оплата за участие в аукционе на право заключения договора аренды земельного участка (задаток), назначенного на</w:t>
      </w:r>
      <w:r w:rsidR="00B822FC">
        <w:rPr>
          <w:rFonts w:ascii="Times New Roman" w:hAnsi="Times New Roman" w:cs="Times New Roman"/>
          <w:i/>
          <w:noProof/>
          <w:sz w:val="24"/>
          <w:szCs w:val="24"/>
        </w:rPr>
        <w:t xml:space="preserve"> 15</w:t>
      </w:r>
      <w:r w:rsidR="00A13CA3" w:rsidRPr="00A13CA3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="00AE40D0" w:rsidRPr="00AE40D0">
        <w:rPr>
          <w:rFonts w:ascii="Times New Roman" w:hAnsi="Times New Roman" w:cs="Times New Roman"/>
          <w:i/>
          <w:noProof/>
          <w:sz w:val="24"/>
          <w:szCs w:val="24"/>
        </w:rPr>
        <w:t>0</w:t>
      </w:r>
      <w:r w:rsidR="003C54A8">
        <w:rPr>
          <w:rFonts w:ascii="Times New Roman" w:hAnsi="Times New Roman" w:cs="Times New Roman"/>
          <w:i/>
          <w:noProof/>
          <w:sz w:val="24"/>
          <w:szCs w:val="24"/>
        </w:rPr>
        <w:t>3</w:t>
      </w:r>
      <w:r w:rsidR="00AE40D0" w:rsidRPr="00AE40D0">
        <w:rPr>
          <w:rFonts w:ascii="Times New Roman" w:hAnsi="Times New Roman" w:cs="Times New Roman"/>
          <w:i/>
          <w:noProof/>
          <w:sz w:val="24"/>
          <w:szCs w:val="24"/>
        </w:rPr>
        <w:t>.2022</w:t>
      </w:r>
      <w:r w:rsidR="002E07C7" w:rsidRPr="00AE40D0">
        <w:rPr>
          <w:rFonts w:ascii="Times New Roman" w:hAnsi="Times New Roman" w:cs="Times New Roman"/>
          <w:i/>
          <w:noProof/>
          <w:sz w:val="24"/>
          <w:szCs w:val="24"/>
        </w:rPr>
        <w:t>г.</w:t>
      </w:r>
      <w:r w:rsidR="002E07C7" w:rsidRPr="002E07C7">
        <w:rPr>
          <w:rFonts w:ascii="Times New Roman" w:hAnsi="Times New Roman" w:cs="Times New Roman"/>
          <w:noProof/>
          <w:sz w:val="24"/>
          <w:szCs w:val="24"/>
        </w:rPr>
        <w:t xml:space="preserve"> в 11:00 по Лоту № 1».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73ED1" w:rsidRPr="005656E2" w:rsidRDefault="005656E2" w:rsidP="00E73ED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</w:t>
      </w:r>
      <w:r w:rsidR="00C177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61B0" w:rsidRPr="00CC78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1597F" w:rsidRPr="00815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07C7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1597F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5653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1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2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24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8"/>
      <w:bookmarkEnd w:id="4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</w:t>
      </w: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</w:t>
      </w:r>
      <w:r w:rsidR="00C4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______________________________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D6B" w:rsidRDefault="00601D6B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6B7" w:rsidRDefault="003C66B7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C66B7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40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15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11EF" w:rsidRDefault="008E11EF" w:rsidP="008E11EF">
      <w:pPr>
        <w:pStyle w:val="western"/>
        <w:spacing w:beforeAutospacing="0" w:after="0" w:afterAutospacing="0"/>
        <w:ind w:left="-144" w:hanging="288"/>
        <w:rPr>
          <w:color w:val="000000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color w:val="000000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 27.07.2006 №152-ФЗ, права и обязанности в области защиты персональных данных ему известны.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C66B7" w:rsidRDefault="003C66B7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11EF" w:rsidRDefault="008E11EF" w:rsidP="008E11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7" w:rsidRDefault="003C66B7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</w:t>
      </w:r>
      <w:r w:rsidR="00815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01D6B" w:rsidRDefault="00601D6B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от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1597F" w:rsidRP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81A40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1597F"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CC78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932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F42E3" w:rsidRPr="00CF42E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1B0" w:rsidRP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 ( рядом с д.№32) площадью 504</w:t>
      </w:r>
      <w:r w:rsidR="007061B0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801:390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="00C52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ул.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 ( рядом с д.№32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(тридцать</w:t>
      </w:r>
      <w:r w:rsidRPr="00524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950FE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</w:t>
      </w:r>
      <w:r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безналичном порядке путем  перечисления  денежных средств по следующим реквизитам: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621153, р/с </w:t>
      </w:r>
      <w:r w:rsidR="008C4447" w:rsidRPr="008C4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03100643000000014400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Курск Банка России//УФК по Курской области, г.Курск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БИК </w:t>
      </w:r>
      <w:r w:rsidR="008C4447" w:rsidRPr="008C4447">
        <w:rPr>
          <w:rFonts w:ascii="Times New Roman" w:eastAsia="Times New Roman" w:hAnsi="Times New Roman" w:cs="Times New Roman"/>
          <w:sz w:val="24"/>
          <w:szCs w:val="24"/>
          <w:lang w:eastAsia="ru-RU"/>
        </w:rPr>
        <w:t>013807906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047E99" w:rsidRDefault="00047E99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составлен в 2 (два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экземплярах, имеющих одинаковую юридическую силу, из которых по одному экземпляру хранится у Сторон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4E2" w:rsidRPr="005656E2" w:rsidRDefault="00C404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305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C52305" w:rsidP="00C52305">
      <w:pPr>
        <w:tabs>
          <w:tab w:val="left" w:pos="831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</w:t>
      </w:r>
      <w:r w:rsidR="008159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70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0801:390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хранени</w:t>
      </w:r>
      <w:r w:rsidR="00574B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Курчатовский, п. им. К. Либкнехта, 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C54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 ( рядом с д.№32</w:t>
      </w:r>
      <w:r w:rsidR="00706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="005248E3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30 ( трид</w:t>
      </w:r>
      <w:r w:rsidR="00B26BAD"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цать </w:t>
      </w:r>
      <w:r w:rsidRPr="00B26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Default="005656E2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7E99"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экземплярах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равную юридическую силу, 1 (один), экземпляр находится у А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рендодателя, 1 (один)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r w:rsidR="00047E9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земпляр находится у Арендатора</w:t>
      </w:r>
    </w:p>
    <w:p w:rsidR="00047E99" w:rsidRPr="005656E2" w:rsidRDefault="00047E99" w:rsidP="00047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FF" w:rsidRDefault="00D219FF" w:rsidP="00F14875">
      <w:pPr>
        <w:spacing w:after="0" w:line="240" w:lineRule="auto"/>
      </w:pPr>
      <w:r>
        <w:separator/>
      </w:r>
    </w:p>
  </w:endnote>
  <w:endnote w:type="continuationSeparator" w:id="0">
    <w:p w:rsidR="00D219FF" w:rsidRDefault="00D219FF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FF" w:rsidRDefault="00D219FF" w:rsidP="00F14875">
      <w:pPr>
        <w:spacing w:after="0" w:line="240" w:lineRule="auto"/>
      </w:pPr>
      <w:r>
        <w:separator/>
      </w:r>
    </w:p>
  </w:footnote>
  <w:footnote w:type="continuationSeparator" w:id="0">
    <w:p w:rsidR="00D219FF" w:rsidRDefault="00D219FF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47E99"/>
    <w:rsid w:val="000728DC"/>
    <w:rsid w:val="00074304"/>
    <w:rsid w:val="00083995"/>
    <w:rsid w:val="000932AD"/>
    <w:rsid w:val="00095AD4"/>
    <w:rsid w:val="000A78FA"/>
    <w:rsid w:val="000B1735"/>
    <w:rsid w:val="000B5B5E"/>
    <w:rsid w:val="000B7F80"/>
    <w:rsid w:val="000F75A0"/>
    <w:rsid w:val="0012249F"/>
    <w:rsid w:val="001231C4"/>
    <w:rsid w:val="00123308"/>
    <w:rsid w:val="0012439A"/>
    <w:rsid w:val="00130512"/>
    <w:rsid w:val="0015561B"/>
    <w:rsid w:val="001637B1"/>
    <w:rsid w:val="00190F76"/>
    <w:rsid w:val="00193E81"/>
    <w:rsid w:val="001B15DB"/>
    <w:rsid w:val="001B166B"/>
    <w:rsid w:val="001B37C3"/>
    <w:rsid w:val="001C44FA"/>
    <w:rsid w:val="001C5198"/>
    <w:rsid w:val="001D6047"/>
    <w:rsid w:val="001D727F"/>
    <w:rsid w:val="001E78C6"/>
    <w:rsid w:val="001F0256"/>
    <w:rsid w:val="00213286"/>
    <w:rsid w:val="00220AA2"/>
    <w:rsid w:val="002216E8"/>
    <w:rsid w:val="00237CB5"/>
    <w:rsid w:val="00244447"/>
    <w:rsid w:val="0025128F"/>
    <w:rsid w:val="00256A96"/>
    <w:rsid w:val="002616DF"/>
    <w:rsid w:val="0027119C"/>
    <w:rsid w:val="00276810"/>
    <w:rsid w:val="002824CB"/>
    <w:rsid w:val="00290B23"/>
    <w:rsid w:val="002C5A06"/>
    <w:rsid w:val="002D683D"/>
    <w:rsid w:val="002E07C7"/>
    <w:rsid w:val="002E3D19"/>
    <w:rsid w:val="00306C83"/>
    <w:rsid w:val="00316FAB"/>
    <w:rsid w:val="00317FCE"/>
    <w:rsid w:val="003313AC"/>
    <w:rsid w:val="00331750"/>
    <w:rsid w:val="00332984"/>
    <w:rsid w:val="003343CE"/>
    <w:rsid w:val="00340287"/>
    <w:rsid w:val="00344E2E"/>
    <w:rsid w:val="00356A64"/>
    <w:rsid w:val="00363B64"/>
    <w:rsid w:val="00394FC6"/>
    <w:rsid w:val="003A1F87"/>
    <w:rsid w:val="003A2C13"/>
    <w:rsid w:val="003C07B8"/>
    <w:rsid w:val="003C54A8"/>
    <w:rsid w:val="003C66B7"/>
    <w:rsid w:val="003E15F7"/>
    <w:rsid w:val="003F39F8"/>
    <w:rsid w:val="00404DC2"/>
    <w:rsid w:val="004078A4"/>
    <w:rsid w:val="004209C2"/>
    <w:rsid w:val="004231E5"/>
    <w:rsid w:val="0043510C"/>
    <w:rsid w:val="00474C40"/>
    <w:rsid w:val="0048125A"/>
    <w:rsid w:val="00492707"/>
    <w:rsid w:val="00493112"/>
    <w:rsid w:val="00493899"/>
    <w:rsid w:val="004A41A1"/>
    <w:rsid w:val="004A6BA7"/>
    <w:rsid w:val="004B3F5C"/>
    <w:rsid w:val="004B6BB0"/>
    <w:rsid w:val="004C5B09"/>
    <w:rsid w:val="004D74CC"/>
    <w:rsid w:val="004F4F3E"/>
    <w:rsid w:val="005155FA"/>
    <w:rsid w:val="005248E3"/>
    <w:rsid w:val="00527E74"/>
    <w:rsid w:val="0055135A"/>
    <w:rsid w:val="0056080C"/>
    <w:rsid w:val="00564E3D"/>
    <w:rsid w:val="005656E2"/>
    <w:rsid w:val="00574B7A"/>
    <w:rsid w:val="00594B3C"/>
    <w:rsid w:val="005B37D6"/>
    <w:rsid w:val="005B3DD6"/>
    <w:rsid w:val="005B5C9B"/>
    <w:rsid w:val="005C593A"/>
    <w:rsid w:val="005D2108"/>
    <w:rsid w:val="005D29A3"/>
    <w:rsid w:val="005D33E3"/>
    <w:rsid w:val="005E7074"/>
    <w:rsid w:val="005F14F5"/>
    <w:rsid w:val="00600C2D"/>
    <w:rsid w:val="00601D6B"/>
    <w:rsid w:val="006048FC"/>
    <w:rsid w:val="00613EF3"/>
    <w:rsid w:val="0062786A"/>
    <w:rsid w:val="00644A8C"/>
    <w:rsid w:val="0064781A"/>
    <w:rsid w:val="0066175E"/>
    <w:rsid w:val="00677F0C"/>
    <w:rsid w:val="00695EF3"/>
    <w:rsid w:val="006C20F6"/>
    <w:rsid w:val="006C4709"/>
    <w:rsid w:val="006D4B0E"/>
    <w:rsid w:val="006D6127"/>
    <w:rsid w:val="006E5B1A"/>
    <w:rsid w:val="006E6287"/>
    <w:rsid w:val="006F1570"/>
    <w:rsid w:val="006F36FF"/>
    <w:rsid w:val="006F5490"/>
    <w:rsid w:val="00703954"/>
    <w:rsid w:val="007061B0"/>
    <w:rsid w:val="007064C0"/>
    <w:rsid w:val="00710286"/>
    <w:rsid w:val="00713BD9"/>
    <w:rsid w:val="00713F79"/>
    <w:rsid w:val="0072662E"/>
    <w:rsid w:val="007266D7"/>
    <w:rsid w:val="0073002F"/>
    <w:rsid w:val="00735EAB"/>
    <w:rsid w:val="0074054B"/>
    <w:rsid w:val="007518DE"/>
    <w:rsid w:val="00754A2F"/>
    <w:rsid w:val="007631E5"/>
    <w:rsid w:val="00775B20"/>
    <w:rsid w:val="007972D4"/>
    <w:rsid w:val="007B3FD6"/>
    <w:rsid w:val="007B742F"/>
    <w:rsid w:val="007F6DE3"/>
    <w:rsid w:val="008027CA"/>
    <w:rsid w:val="008073D5"/>
    <w:rsid w:val="008125FB"/>
    <w:rsid w:val="0081597F"/>
    <w:rsid w:val="0083758A"/>
    <w:rsid w:val="00854081"/>
    <w:rsid w:val="008627E5"/>
    <w:rsid w:val="008646D7"/>
    <w:rsid w:val="00865653"/>
    <w:rsid w:val="00867229"/>
    <w:rsid w:val="008905D1"/>
    <w:rsid w:val="00893760"/>
    <w:rsid w:val="0089590A"/>
    <w:rsid w:val="008B336B"/>
    <w:rsid w:val="008B3D85"/>
    <w:rsid w:val="008C4447"/>
    <w:rsid w:val="008D56CF"/>
    <w:rsid w:val="008E11EF"/>
    <w:rsid w:val="008E3589"/>
    <w:rsid w:val="00902385"/>
    <w:rsid w:val="00903F7C"/>
    <w:rsid w:val="00913AF9"/>
    <w:rsid w:val="00933F3E"/>
    <w:rsid w:val="00950FE1"/>
    <w:rsid w:val="009522E1"/>
    <w:rsid w:val="0095453D"/>
    <w:rsid w:val="0095732A"/>
    <w:rsid w:val="00957ED3"/>
    <w:rsid w:val="00971F99"/>
    <w:rsid w:val="00992621"/>
    <w:rsid w:val="009A1C6C"/>
    <w:rsid w:val="009B1CF5"/>
    <w:rsid w:val="009C4E5E"/>
    <w:rsid w:val="009C715F"/>
    <w:rsid w:val="009E297F"/>
    <w:rsid w:val="009E7A7D"/>
    <w:rsid w:val="009F467F"/>
    <w:rsid w:val="009F6007"/>
    <w:rsid w:val="00A07104"/>
    <w:rsid w:val="00A11A10"/>
    <w:rsid w:val="00A13CA3"/>
    <w:rsid w:val="00A14A16"/>
    <w:rsid w:val="00A14EE9"/>
    <w:rsid w:val="00A456EC"/>
    <w:rsid w:val="00AA011D"/>
    <w:rsid w:val="00AB3064"/>
    <w:rsid w:val="00AD29DB"/>
    <w:rsid w:val="00AE2386"/>
    <w:rsid w:val="00AE40D0"/>
    <w:rsid w:val="00AF51BA"/>
    <w:rsid w:val="00B26BAD"/>
    <w:rsid w:val="00B412BE"/>
    <w:rsid w:val="00B54865"/>
    <w:rsid w:val="00B578ED"/>
    <w:rsid w:val="00B81A40"/>
    <w:rsid w:val="00B822FC"/>
    <w:rsid w:val="00B97455"/>
    <w:rsid w:val="00BC7FA7"/>
    <w:rsid w:val="00BD5F78"/>
    <w:rsid w:val="00BE0CC6"/>
    <w:rsid w:val="00C0042C"/>
    <w:rsid w:val="00C17727"/>
    <w:rsid w:val="00C22C10"/>
    <w:rsid w:val="00C404E2"/>
    <w:rsid w:val="00C44BA1"/>
    <w:rsid w:val="00C52305"/>
    <w:rsid w:val="00C6278C"/>
    <w:rsid w:val="00C74ED6"/>
    <w:rsid w:val="00C7608C"/>
    <w:rsid w:val="00C830FD"/>
    <w:rsid w:val="00C928AA"/>
    <w:rsid w:val="00C96789"/>
    <w:rsid w:val="00C97FA6"/>
    <w:rsid w:val="00CA4F04"/>
    <w:rsid w:val="00CA6423"/>
    <w:rsid w:val="00CC03CA"/>
    <w:rsid w:val="00CC6220"/>
    <w:rsid w:val="00CC789C"/>
    <w:rsid w:val="00CD6637"/>
    <w:rsid w:val="00CF15C3"/>
    <w:rsid w:val="00CF42E3"/>
    <w:rsid w:val="00CF71F1"/>
    <w:rsid w:val="00D13A22"/>
    <w:rsid w:val="00D219FF"/>
    <w:rsid w:val="00D43848"/>
    <w:rsid w:val="00D462EE"/>
    <w:rsid w:val="00D550D4"/>
    <w:rsid w:val="00D73E47"/>
    <w:rsid w:val="00D879D0"/>
    <w:rsid w:val="00D87D47"/>
    <w:rsid w:val="00DA231F"/>
    <w:rsid w:val="00DA4E4E"/>
    <w:rsid w:val="00DC2397"/>
    <w:rsid w:val="00DC364A"/>
    <w:rsid w:val="00DD17C3"/>
    <w:rsid w:val="00DF5F41"/>
    <w:rsid w:val="00E01D1C"/>
    <w:rsid w:val="00E06C35"/>
    <w:rsid w:val="00E10445"/>
    <w:rsid w:val="00E126C0"/>
    <w:rsid w:val="00E16DDC"/>
    <w:rsid w:val="00E224EA"/>
    <w:rsid w:val="00E358A1"/>
    <w:rsid w:val="00E73ED1"/>
    <w:rsid w:val="00EA1F5D"/>
    <w:rsid w:val="00EB62D5"/>
    <w:rsid w:val="00ED246B"/>
    <w:rsid w:val="00EF5B84"/>
    <w:rsid w:val="00F0726C"/>
    <w:rsid w:val="00F14875"/>
    <w:rsid w:val="00F30EF0"/>
    <w:rsid w:val="00F363FB"/>
    <w:rsid w:val="00F753D3"/>
    <w:rsid w:val="00F76BFE"/>
    <w:rsid w:val="00F84EBD"/>
    <w:rsid w:val="00F94B69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E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819F-87BF-456A-89E0-8CBEAD0D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1</Pages>
  <Words>5631</Words>
  <Characters>32099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91</cp:revision>
  <cp:lastPrinted>2021-11-16T11:54:00Z</cp:lastPrinted>
  <dcterms:created xsi:type="dcterms:W3CDTF">2018-04-04T07:54:00Z</dcterms:created>
  <dcterms:modified xsi:type="dcterms:W3CDTF">2022-02-08T08:08:00Z</dcterms:modified>
</cp:coreProperties>
</file>