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аукциона о продаже права на заключение 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9C28B7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54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5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25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11 часов 00 минут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 часов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:поселок-клибкнехта.рф), опубликовано в газе</w:t>
      </w:r>
      <w:r w:rsidR="005C220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 «Муниципальн</w:t>
      </w:r>
      <w:r w:rsidR="0062544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ый вестник» от 11.03.2021. № 12</w:t>
      </w:r>
      <w:r w:rsidR="005C220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Карханина Т.Е.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Прасолова О.А.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7721F" w:rsidRDefault="00E7721F" w:rsidP="00E77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E7721F" w:rsidRDefault="00E7721F" w:rsidP="00E77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E7721F" w:rsidRDefault="00E7721F" w:rsidP="00E7721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E7721F" w:rsidRDefault="00E7721F" w:rsidP="00E772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5C22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кадастровым 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46:12:060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промышленность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100000 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обл., Курчатовский район, поселок имени Карла Либкнехта, ул.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Привокзальная (напротив ЗУ №1</w:t>
      </w:r>
      <w:r w:rsidR="005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сроком на </w:t>
      </w:r>
      <w:r w:rsidR="00350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350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350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93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земельного участка –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304005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копеек.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(3</w:t>
      </w:r>
      <w:r w:rsidR="0093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15200,25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7721F" w:rsidRDefault="00E7721F" w:rsidP="00263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93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цены) –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60801,00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аукцион, открытый по составу участников и по форме подачи предложений о цене аукциона (размер годовой арендной платы), по продаже права на заключение договора аренды земел</w:t>
      </w:r>
      <w:r w:rsidR="0082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участка (Лот №1) явились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участники аукциона:</w:t>
      </w:r>
    </w:p>
    <w:p w:rsidR="00800B8C" w:rsidRDefault="00800B8C" w:rsidP="00FD3E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788" w:rsidRPr="00551933" w:rsidRDefault="00FD3E4D" w:rsidP="00350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721F" w:rsidRPr="009C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788"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  <w:r w:rsidR="003507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788" w:rsidRPr="00C434F3">
        <w:rPr>
          <w:rFonts w:ascii="Times New Roman" w:hAnsi="Times New Roman" w:cs="Times New Roman"/>
          <w:sz w:val="24"/>
          <w:szCs w:val="24"/>
        </w:rPr>
        <w:t>ИНН</w:t>
      </w:r>
      <w:r w:rsidR="00350788">
        <w:rPr>
          <w:rFonts w:ascii="Times New Roman" w:hAnsi="Times New Roman" w:cs="Times New Roman"/>
          <w:sz w:val="24"/>
          <w:szCs w:val="24"/>
        </w:rPr>
        <w:t xml:space="preserve"> 4632126870 КПП463201001; ОГРН 1104632010493, Юрид. Адрес: </w:t>
      </w:r>
      <w:r w:rsidR="00350788" w:rsidRPr="00551933">
        <w:rPr>
          <w:rFonts w:ascii="Times New Roman" w:hAnsi="Times New Roman" w:cs="Times New Roman"/>
          <w:sz w:val="24"/>
          <w:szCs w:val="24"/>
        </w:rPr>
        <w:t>305018, г.Курск ул. Привокзальная, 15</w:t>
      </w:r>
      <w:r w:rsidR="00350788">
        <w:rPr>
          <w:rFonts w:ascii="Times New Roman" w:hAnsi="Times New Roman" w:cs="Times New Roman"/>
          <w:sz w:val="24"/>
          <w:szCs w:val="24"/>
        </w:rPr>
        <w:t>. (Доверенность №1 от 05.04.2021г. на Конорева Александра Сергеевича  от лица ООО «ЮМИС»).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22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2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2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221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60801</w:t>
      </w:r>
      <w:r w:rsidR="0057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12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сяч </w:t>
      </w:r>
      <w:r w:rsidR="00800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</w:t>
      </w:r>
      <w:r w:rsidR="0012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ьсот </w:t>
      </w:r>
      <w:r w:rsidR="00800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267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</w:t>
      </w:r>
      <w:r w:rsidR="003507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82278E" w:rsidRDefault="0082278E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4D" w:rsidRDefault="00FD3E4D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3E4D" w:rsidRPr="00551933" w:rsidRDefault="00FD3E4D" w:rsidP="00FD3E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ПрофБетон</w:t>
      </w:r>
      <w:r w:rsidRPr="005519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34F3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4632258957 КПП463201001; ОГРН 1194632010704, Юрид. Адрес: </w:t>
      </w:r>
      <w:r w:rsidRPr="00551933">
        <w:rPr>
          <w:rFonts w:ascii="Times New Roman" w:hAnsi="Times New Roman" w:cs="Times New Roman"/>
          <w:sz w:val="24"/>
          <w:szCs w:val="24"/>
        </w:rPr>
        <w:t xml:space="preserve">305018, г.Курск ул. Привокзальная, </w:t>
      </w:r>
      <w:r>
        <w:rPr>
          <w:rFonts w:ascii="Times New Roman" w:hAnsi="Times New Roman" w:cs="Times New Roman"/>
          <w:sz w:val="24"/>
          <w:szCs w:val="24"/>
        </w:rPr>
        <w:t>8. (Доверенность №1 от 05.04.2021г. на Ксенофонтова Андрея Владимировича  от лица ООО «ПрофБетон»).</w:t>
      </w:r>
    </w:p>
    <w:p w:rsidR="00FD3E4D" w:rsidRDefault="00FD3E4D" w:rsidP="00F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«05» апреля 2021г., внесен задаток в сумме 60801 (шестьдесят тысяч восемьсот один) руб.00 копеек.</w:t>
      </w:r>
    </w:p>
    <w:p w:rsidR="00FD3E4D" w:rsidRDefault="00FD3E4D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B8C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прибыл</w:t>
      </w:r>
      <w:r w:rsidR="00933701">
        <w:rPr>
          <w:rFonts w:ascii="Times New Roman" w:hAnsi="Times New Roman" w:cs="Times New Roman"/>
          <w:sz w:val="24"/>
          <w:szCs w:val="24"/>
        </w:rPr>
        <w:t xml:space="preserve">о </w:t>
      </w:r>
      <w:r w:rsidR="00800B8C">
        <w:rPr>
          <w:rFonts w:ascii="Times New Roman" w:hAnsi="Times New Roman" w:cs="Times New Roman"/>
          <w:sz w:val="24"/>
          <w:szCs w:val="24"/>
        </w:rPr>
        <w:t>два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E4D">
        <w:rPr>
          <w:rFonts w:ascii="Times New Roman" w:hAnsi="Times New Roman" w:cs="Times New Roman"/>
          <w:sz w:val="24"/>
          <w:szCs w:val="24"/>
        </w:rPr>
        <w:t>:</w:t>
      </w:r>
    </w:p>
    <w:p w:rsidR="00800B8C" w:rsidRDefault="00800B8C" w:rsidP="00800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34F3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4632126870 КПП463201001; ОГРН 1104632010493, Юрид. Адрес: </w:t>
      </w:r>
      <w:r w:rsidRPr="00551933">
        <w:rPr>
          <w:rFonts w:ascii="Times New Roman" w:hAnsi="Times New Roman" w:cs="Times New Roman"/>
          <w:sz w:val="24"/>
          <w:szCs w:val="24"/>
        </w:rPr>
        <w:t>305018, г.Курск ул. Привокзальная, 15</w:t>
      </w:r>
      <w:r>
        <w:rPr>
          <w:rFonts w:ascii="Times New Roman" w:hAnsi="Times New Roman" w:cs="Times New Roman"/>
          <w:sz w:val="24"/>
          <w:szCs w:val="24"/>
        </w:rPr>
        <w:t>. (Доверенность №1 от 05.04.2021г. на Конорева Александра Сергеевича  от лица ООО «ЮМИС»).</w:t>
      </w:r>
    </w:p>
    <w:p w:rsidR="00800B8C" w:rsidRDefault="00FD3E4D" w:rsidP="00F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ПрофБетон</w:t>
      </w:r>
      <w:r w:rsidRPr="005519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34F3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4632258957 КПП463201001; ОГРН 1194632010704, Юрид. Адрес: </w:t>
      </w:r>
      <w:r w:rsidRPr="00551933">
        <w:rPr>
          <w:rFonts w:ascii="Times New Roman" w:hAnsi="Times New Roman" w:cs="Times New Roman"/>
          <w:sz w:val="24"/>
          <w:szCs w:val="24"/>
        </w:rPr>
        <w:t xml:space="preserve">305018, г.Курск ул. Привокзальная, </w:t>
      </w:r>
      <w:r>
        <w:rPr>
          <w:rFonts w:ascii="Times New Roman" w:hAnsi="Times New Roman" w:cs="Times New Roman"/>
          <w:sz w:val="24"/>
          <w:szCs w:val="24"/>
        </w:rPr>
        <w:t>8. (Доверенность №1 от 05.04.2021г. на Ксенофонтова Андрея Владимировича  от лица ООО «ПрофБетон»);</w:t>
      </w:r>
    </w:p>
    <w:p w:rsidR="00800B8C" w:rsidRDefault="00800B8C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0B8C" w:rsidRDefault="00800B8C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CA5145">
        <w:rPr>
          <w:rFonts w:ascii="Times New Roman" w:eastAsiaTheme="minorEastAsia" w:hAnsi="Times New Roman" w:cs="Times New Roman"/>
          <w:sz w:val="24"/>
          <w:szCs w:val="24"/>
        </w:rPr>
        <w:t xml:space="preserve">После </w:t>
      </w:r>
      <w:r>
        <w:rPr>
          <w:rFonts w:ascii="Times New Roman" w:eastAsiaTheme="minorEastAsia" w:hAnsi="Times New Roman" w:cs="Times New Roman"/>
          <w:sz w:val="24"/>
          <w:szCs w:val="24"/>
        </w:rPr>
        <w:t>этого Аукционист огласил информацию и сведения о предмете аукциона, основные его характеристики, начальную цену аренды и «шаг аукциона».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оглашения Аукционистом начальной цены предмета аукциона (начальный размер годовой арендной платы) участникам аукциона Аукционист предложил заявить эту цену путем поднятия карточек.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933701">
        <w:rPr>
          <w:rFonts w:ascii="Times New Roman" w:eastAsiaTheme="minorEastAsia" w:hAnsi="Times New Roman" w:cs="Times New Roman"/>
          <w:sz w:val="24"/>
          <w:szCs w:val="24"/>
        </w:rPr>
        <w:t xml:space="preserve">чальную цену предмета аукциона </w:t>
      </w:r>
      <w:r>
        <w:rPr>
          <w:rFonts w:ascii="Times New Roman" w:eastAsiaTheme="minorEastAsia" w:hAnsi="Times New Roman" w:cs="Times New Roman"/>
          <w:sz w:val="24"/>
          <w:szCs w:val="24"/>
        </w:rPr>
        <w:t>(начальный размер годовой арендной платы) участник</w:t>
      </w:r>
      <w:r w:rsidR="00800B8C">
        <w:rPr>
          <w:rFonts w:ascii="Times New Roman" w:eastAsiaTheme="minorEastAsia" w:hAnsi="Times New Roman" w:cs="Times New Roman"/>
          <w:sz w:val="24"/>
          <w:szCs w:val="24"/>
        </w:rPr>
        <w:t xml:space="preserve">  с карточкой под  №2.</w:t>
      </w:r>
    </w:p>
    <w:p w:rsidR="00E30C99" w:rsidRDefault="009C1B7F" w:rsidP="004E5E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этого Аукционист предложил у</w:t>
      </w:r>
      <w:r w:rsidR="00457298">
        <w:rPr>
          <w:rFonts w:ascii="Times New Roman" w:eastAsiaTheme="minorEastAsia" w:hAnsi="Times New Roman" w:cs="Times New Roman"/>
          <w:sz w:val="24"/>
          <w:szCs w:val="24"/>
        </w:rPr>
        <w:t>частникам аукциона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предложения по цене предмета аукциона (начальный размер годовой арендной платы), превышающей начальную цену. Каждая последующая цена, превышающая предыдущую цену на «шаг аукциона», заявляется участниками аукциона </w:t>
      </w:r>
      <w:r w:rsidR="00A42426">
        <w:rPr>
          <w:rFonts w:ascii="Times New Roman" w:eastAsiaTheme="minorEastAsia" w:hAnsi="Times New Roman" w:cs="Times New Roman"/>
          <w:sz w:val="24"/>
          <w:szCs w:val="24"/>
        </w:rPr>
        <w:t>путем поднятия карточек.</w:t>
      </w:r>
    </w:p>
    <w:p w:rsidR="00E30C99" w:rsidRDefault="00E30C99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A42426" w:rsidRDefault="00A42426" w:rsidP="00A42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Ход аукциона:</w:t>
      </w:r>
    </w:p>
    <w:p w:rsidR="00A42426" w:rsidRDefault="00A42426" w:rsidP="00A42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1452"/>
        <w:gridCol w:w="1914"/>
        <w:gridCol w:w="1914"/>
        <w:gridCol w:w="1915"/>
      </w:tblGrid>
      <w:tr w:rsidR="00A42426" w:rsidTr="00A42426">
        <w:tc>
          <w:tcPr>
            <w:tcW w:w="2376" w:type="dxa"/>
          </w:tcPr>
          <w:p w:rsidR="00A42426" w:rsidRDefault="00A42426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Начальный размер арендной платы за один год аренды (руб.)</w:t>
            </w:r>
          </w:p>
        </w:tc>
        <w:tc>
          <w:tcPr>
            <w:tcW w:w="1452" w:type="dxa"/>
          </w:tcPr>
          <w:p w:rsidR="00A42426" w:rsidRDefault="00A36987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304005,00</w:t>
            </w:r>
          </w:p>
        </w:tc>
        <w:tc>
          <w:tcPr>
            <w:tcW w:w="1914" w:type="dxa"/>
          </w:tcPr>
          <w:p w:rsidR="00A42426" w:rsidRDefault="00A42426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шага</w:t>
            </w:r>
          </w:p>
        </w:tc>
        <w:tc>
          <w:tcPr>
            <w:tcW w:w="1914" w:type="dxa"/>
          </w:tcPr>
          <w:p w:rsidR="00A42426" w:rsidRDefault="00A42426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15" w:type="dxa"/>
          </w:tcPr>
          <w:p w:rsidR="00A42426" w:rsidRDefault="00A42426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</w:t>
            </w:r>
            <w:r w:rsidR="00DF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</w:t>
            </w:r>
          </w:p>
          <w:p w:rsidR="00DF3ED3" w:rsidRDefault="00DF3ED3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2426" w:rsidTr="00A42426">
        <w:tc>
          <w:tcPr>
            <w:tcW w:w="2376" w:type="dxa"/>
          </w:tcPr>
          <w:p w:rsidR="00A42426" w:rsidRDefault="00A42426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Шаг аукциона (руб.)</w:t>
            </w:r>
          </w:p>
        </w:tc>
        <w:tc>
          <w:tcPr>
            <w:tcW w:w="1452" w:type="dxa"/>
          </w:tcPr>
          <w:p w:rsidR="00A42426" w:rsidRDefault="00A36987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15200,25</w:t>
            </w:r>
          </w:p>
        </w:tc>
        <w:tc>
          <w:tcPr>
            <w:tcW w:w="1914" w:type="dxa"/>
          </w:tcPr>
          <w:p w:rsidR="00A42426" w:rsidRDefault="00A42426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42426" w:rsidRDefault="00A36987" w:rsidP="00A4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319205,25</w:t>
            </w:r>
          </w:p>
        </w:tc>
        <w:tc>
          <w:tcPr>
            <w:tcW w:w="1915" w:type="dxa"/>
          </w:tcPr>
          <w:p w:rsidR="00A42426" w:rsidRDefault="00FD3E4D" w:rsidP="00A36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9C1B7F" w:rsidRDefault="009C1B7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9C1B7F" w:rsidRDefault="009C1B7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E7721F" w:rsidRDefault="0091171A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После троекратного </w:t>
      </w:r>
      <w:r w:rsidR="00E7721F">
        <w:rPr>
          <w:rFonts w:ascii="Times New Roman" w:eastAsiaTheme="minorEastAsia" w:hAnsi="Times New Roman" w:cs="Times New Roman"/>
          <w:sz w:val="24"/>
          <w:szCs w:val="24"/>
        </w:rPr>
        <w:t xml:space="preserve">оглашения Аукционистом годового размера арендной платы </w:t>
      </w:r>
      <w:r w:rsidR="00FD3E4D">
        <w:rPr>
          <w:rFonts w:ascii="Times New Roman" w:eastAsiaTheme="minorEastAsia" w:hAnsi="Times New Roman" w:cs="Times New Roman"/>
          <w:sz w:val="24"/>
          <w:szCs w:val="24"/>
        </w:rPr>
        <w:t>319205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девятнадцать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двести пять) руб.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пеек, участник аукциона  под</w:t>
      </w:r>
      <w:r w:rsidR="00E0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поднятия карточки №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 названную цену.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Аукционист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огласил победителя Ау</w:t>
      </w:r>
      <w:r w:rsidR="00E0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– участник с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карточкой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21F" w:rsidRDefault="00E7721F" w:rsidP="003C1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</w:t>
      </w:r>
      <w:r w:rsidR="003C10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4D"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  <w:r w:rsidR="00FD3E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3E4D" w:rsidRPr="00C434F3">
        <w:rPr>
          <w:rFonts w:ascii="Times New Roman" w:hAnsi="Times New Roman" w:cs="Times New Roman"/>
          <w:sz w:val="24"/>
          <w:szCs w:val="24"/>
        </w:rPr>
        <w:t>ИНН</w:t>
      </w:r>
      <w:r w:rsidR="00FD3E4D">
        <w:rPr>
          <w:rFonts w:ascii="Times New Roman" w:hAnsi="Times New Roman" w:cs="Times New Roman"/>
          <w:sz w:val="24"/>
          <w:szCs w:val="24"/>
        </w:rPr>
        <w:t xml:space="preserve"> 4632126870 КПП463201001; ОГРН 1104632010493, Юрид. Адрес: </w:t>
      </w:r>
      <w:r w:rsidR="00FD3E4D" w:rsidRPr="00551933">
        <w:rPr>
          <w:rFonts w:ascii="Times New Roman" w:hAnsi="Times New Roman" w:cs="Times New Roman"/>
          <w:sz w:val="24"/>
          <w:szCs w:val="24"/>
        </w:rPr>
        <w:t>305018, г.Курск ул. Привокзальная, 15</w:t>
      </w:r>
      <w:r w:rsidR="00FD3E4D">
        <w:rPr>
          <w:rFonts w:ascii="Times New Roman" w:hAnsi="Times New Roman" w:cs="Times New Roman"/>
          <w:sz w:val="24"/>
          <w:szCs w:val="24"/>
        </w:rPr>
        <w:t>. (Доверенность №1 от 05.04.2021г. на Конорева Александра Сергеевича  от лица ООО «ЮМИС»).</w:t>
      </w:r>
    </w:p>
    <w:p w:rsidR="00F3540A" w:rsidRPr="009F3490" w:rsidRDefault="00F3540A" w:rsidP="00E77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721F" w:rsidRDefault="003C1015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часов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Аукцион завершился.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F3540A" w:rsidRDefault="00F3540A" w:rsidP="00E77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21F" w:rsidRDefault="00F3540A" w:rsidP="00E7721F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победителем аукциона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4D"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  <w:r w:rsidR="00FD3E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3E4D" w:rsidRPr="00C434F3">
        <w:rPr>
          <w:rFonts w:ascii="Times New Roman" w:hAnsi="Times New Roman" w:cs="Times New Roman"/>
          <w:sz w:val="24"/>
          <w:szCs w:val="24"/>
        </w:rPr>
        <w:t>ИНН</w:t>
      </w:r>
      <w:r w:rsidR="00FD3E4D">
        <w:rPr>
          <w:rFonts w:ascii="Times New Roman" w:hAnsi="Times New Roman" w:cs="Times New Roman"/>
          <w:sz w:val="24"/>
          <w:szCs w:val="24"/>
        </w:rPr>
        <w:t xml:space="preserve"> 4632126870 КПП463201001; ОГРН 1104632010493, Юрид. Адрес: </w:t>
      </w:r>
      <w:r w:rsidR="00FD3E4D" w:rsidRPr="00551933">
        <w:rPr>
          <w:rFonts w:ascii="Times New Roman" w:hAnsi="Times New Roman" w:cs="Times New Roman"/>
          <w:sz w:val="24"/>
          <w:szCs w:val="24"/>
        </w:rPr>
        <w:t>305018, г.Курск ул. Привокзальная, 15</w:t>
      </w:r>
      <w:r w:rsidR="00FD3E4D">
        <w:rPr>
          <w:rFonts w:ascii="Times New Roman" w:hAnsi="Times New Roman" w:cs="Times New Roman"/>
          <w:sz w:val="24"/>
          <w:szCs w:val="24"/>
        </w:rPr>
        <w:t>. (Доверенность №1 от 05.04.2021г. на Конорева Александра Сергеевича  от лица ООО «ЮМИС»)</w:t>
      </w:r>
      <w:r w:rsidR="009E7B82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9E7B82">
        <w:rPr>
          <w:rFonts w:ascii="Times New Roman" w:eastAsiaTheme="minorEastAsia" w:hAnsi="Times New Roman" w:cs="Times New Roman"/>
          <w:sz w:val="24"/>
          <w:szCs w:val="24"/>
        </w:rPr>
        <w:t>предложивш</w:t>
      </w:r>
      <w:r w:rsidR="00FD3E4D">
        <w:rPr>
          <w:rFonts w:ascii="Times New Roman" w:eastAsiaTheme="minorEastAsia" w:hAnsi="Times New Roman" w:cs="Times New Roman"/>
          <w:sz w:val="24"/>
          <w:szCs w:val="24"/>
        </w:rPr>
        <w:t>ему</w:t>
      </w:r>
      <w:r w:rsidR="009E7B82">
        <w:rPr>
          <w:rFonts w:ascii="Times New Roman" w:eastAsiaTheme="minorEastAsia" w:hAnsi="Times New Roman" w:cs="Times New Roman"/>
          <w:sz w:val="24"/>
          <w:szCs w:val="24"/>
        </w:rPr>
        <w:t xml:space="preserve"> размер годовой арендной платы за землю </w:t>
      </w:r>
      <w:r w:rsidR="009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девятнадцать</w:t>
      </w:r>
      <w:r w:rsidR="009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двести пять) руб.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FD3E4D" w:rsidRDefault="00FD3E4D" w:rsidP="00E7721F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4D" w:rsidRDefault="00FD3E4D" w:rsidP="00E77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E4D" w:rsidRDefault="00F3540A" w:rsidP="00F3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21F">
        <w:rPr>
          <w:rFonts w:ascii="Times New Roman" w:hAnsi="Times New Roman" w:cs="Times New Roman"/>
          <w:sz w:val="24"/>
          <w:szCs w:val="24"/>
        </w:rPr>
        <w:t>Признать торги состоявшимися, заключить с</w:t>
      </w:r>
      <w:r w:rsidR="00457298" w:rsidRPr="0045729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4D"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  <w:r w:rsidR="00FD3E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3E4D" w:rsidRPr="00C434F3">
        <w:rPr>
          <w:rFonts w:ascii="Times New Roman" w:hAnsi="Times New Roman" w:cs="Times New Roman"/>
          <w:sz w:val="24"/>
          <w:szCs w:val="24"/>
        </w:rPr>
        <w:t>ИНН</w:t>
      </w:r>
      <w:r w:rsidR="00FD3E4D">
        <w:rPr>
          <w:rFonts w:ascii="Times New Roman" w:hAnsi="Times New Roman" w:cs="Times New Roman"/>
          <w:sz w:val="24"/>
          <w:szCs w:val="24"/>
        </w:rPr>
        <w:t xml:space="preserve"> 4632126870 КПП463201001; ОГРН 1104632010493, Юрид. Адрес: </w:t>
      </w:r>
      <w:r w:rsidR="00FD3E4D" w:rsidRPr="00551933">
        <w:rPr>
          <w:rFonts w:ascii="Times New Roman" w:hAnsi="Times New Roman" w:cs="Times New Roman"/>
          <w:sz w:val="24"/>
          <w:szCs w:val="24"/>
        </w:rPr>
        <w:t>305018, г.Курск ул. Привокзальная, 15</w:t>
      </w:r>
      <w:r w:rsidR="00FD3E4D">
        <w:rPr>
          <w:rFonts w:ascii="Times New Roman" w:hAnsi="Times New Roman" w:cs="Times New Roman"/>
          <w:sz w:val="24"/>
          <w:szCs w:val="24"/>
        </w:rPr>
        <w:t>. (Доверенность №1 от 05.04.2021г. на Конорева Александра Сергеевича  от лица ООО «ЮМИС»).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060401:125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промышленность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 кв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.м., расположенного по адресу: Курская обл., Курчатовский район, поселок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Карла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Привокзальная 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ЗУ №1</w:t>
      </w:r>
      <w:r w:rsidR="004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21F" w:rsidRDefault="00F3540A" w:rsidP="00F3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D3E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298" w:rsidRPr="00457298" w:rsidRDefault="00457298" w:rsidP="00F3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540A" w:rsidRDefault="00F3540A" w:rsidP="00F3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259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поселка имени К. Либкнехта Курчатовского района Курской области возвратить в течении 3 (тр</w:t>
      </w:r>
      <w:r w:rsidR="00732597">
        <w:rPr>
          <w:rFonts w:ascii="Times New Roman" w:hAnsi="Times New Roman" w:cs="Times New Roman"/>
          <w:bCs/>
          <w:sz w:val="24"/>
          <w:szCs w:val="24"/>
        </w:rPr>
        <w:t>ех) банковских дней на расчетные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="0073259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задатков</w:t>
      </w:r>
      <w:r w:rsidR="00BA379E">
        <w:rPr>
          <w:rFonts w:ascii="Times New Roman" w:hAnsi="Times New Roman" w:cs="Times New Roman"/>
          <w:bCs/>
          <w:sz w:val="24"/>
          <w:szCs w:val="24"/>
        </w:rPr>
        <w:t xml:space="preserve"> остальным участникам аукциона.</w:t>
      </w:r>
    </w:p>
    <w:p w:rsidR="00BA379E" w:rsidRDefault="00BA379E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Карханина Т.Е.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Прасолова О.А.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351A7F" w:rsidRPr="00CB1541" w:rsidRDefault="00457298" w:rsidP="00351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Победитель </w:t>
      </w:r>
      <w:r w:rsidR="00CB1541" w:rsidRPr="00CB1541">
        <w:rPr>
          <w:rFonts w:ascii="Times New Roman" w:hAnsi="Times New Roman" w:cs="Times New Roman"/>
        </w:rPr>
        <w:t>аукциона (Лот№1)_________________________________________________________</w:t>
      </w:r>
    </w:p>
    <w:p w:rsidR="00AA011D" w:rsidRDefault="00AA011D"/>
    <w:sectPr w:rsidR="00AA011D" w:rsidSect="00E1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64" w:rsidRDefault="00F55064" w:rsidP="00FD3E4D">
      <w:pPr>
        <w:spacing w:after="0" w:line="240" w:lineRule="auto"/>
      </w:pPr>
      <w:r>
        <w:separator/>
      </w:r>
    </w:p>
  </w:endnote>
  <w:endnote w:type="continuationSeparator" w:id="0">
    <w:p w:rsidR="00F55064" w:rsidRDefault="00F55064" w:rsidP="00FD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64" w:rsidRDefault="00F55064" w:rsidP="00FD3E4D">
      <w:pPr>
        <w:spacing w:after="0" w:line="240" w:lineRule="auto"/>
      </w:pPr>
      <w:r>
        <w:separator/>
      </w:r>
    </w:p>
  </w:footnote>
  <w:footnote w:type="continuationSeparator" w:id="0">
    <w:p w:rsidR="00F55064" w:rsidRDefault="00F55064" w:rsidP="00FD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7F"/>
    <w:rsid w:val="00051678"/>
    <w:rsid w:val="000E28AC"/>
    <w:rsid w:val="00126768"/>
    <w:rsid w:val="00130512"/>
    <w:rsid w:val="00144F60"/>
    <w:rsid w:val="001637B1"/>
    <w:rsid w:val="001B62D9"/>
    <w:rsid w:val="001C44FA"/>
    <w:rsid w:val="001D64A9"/>
    <w:rsid w:val="001E1B51"/>
    <w:rsid w:val="00221275"/>
    <w:rsid w:val="00245A69"/>
    <w:rsid w:val="00256A96"/>
    <w:rsid w:val="00263F95"/>
    <w:rsid w:val="00285430"/>
    <w:rsid w:val="00332984"/>
    <w:rsid w:val="0034278E"/>
    <w:rsid w:val="00350788"/>
    <w:rsid w:val="00351A7F"/>
    <w:rsid w:val="00384165"/>
    <w:rsid w:val="00394FC6"/>
    <w:rsid w:val="003A1F87"/>
    <w:rsid w:val="003C1015"/>
    <w:rsid w:val="004231E5"/>
    <w:rsid w:val="0045419F"/>
    <w:rsid w:val="00457298"/>
    <w:rsid w:val="00483510"/>
    <w:rsid w:val="004B3F5C"/>
    <w:rsid w:val="004C613D"/>
    <w:rsid w:val="004D74CC"/>
    <w:rsid w:val="004E5E98"/>
    <w:rsid w:val="00570133"/>
    <w:rsid w:val="00572F53"/>
    <w:rsid w:val="005C2164"/>
    <w:rsid w:val="005C2201"/>
    <w:rsid w:val="00600C2D"/>
    <w:rsid w:val="00625447"/>
    <w:rsid w:val="00641C1F"/>
    <w:rsid w:val="0066175E"/>
    <w:rsid w:val="006E5B1A"/>
    <w:rsid w:val="00732597"/>
    <w:rsid w:val="007B742F"/>
    <w:rsid w:val="00800B8C"/>
    <w:rsid w:val="0082278E"/>
    <w:rsid w:val="00854081"/>
    <w:rsid w:val="008646D7"/>
    <w:rsid w:val="00902385"/>
    <w:rsid w:val="0091171A"/>
    <w:rsid w:val="00933701"/>
    <w:rsid w:val="0093547E"/>
    <w:rsid w:val="00992621"/>
    <w:rsid w:val="009C1B7F"/>
    <w:rsid w:val="009C28B7"/>
    <w:rsid w:val="009E7869"/>
    <w:rsid w:val="009E7B82"/>
    <w:rsid w:val="00A36987"/>
    <w:rsid w:val="00A42426"/>
    <w:rsid w:val="00A56580"/>
    <w:rsid w:val="00A7474D"/>
    <w:rsid w:val="00AA011D"/>
    <w:rsid w:val="00AC6518"/>
    <w:rsid w:val="00B35000"/>
    <w:rsid w:val="00BA379E"/>
    <w:rsid w:val="00BA5376"/>
    <w:rsid w:val="00C40A11"/>
    <w:rsid w:val="00C77BE9"/>
    <w:rsid w:val="00C96789"/>
    <w:rsid w:val="00CB1541"/>
    <w:rsid w:val="00CC03CA"/>
    <w:rsid w:val="00CF15C3"/>
    <w:rsid w:val="00D51715"/>
    <w:rsid w:val="00D55E33"/>
    <w:rsid w:val="00D86CE1"/>
    <w:rsid w:val="00D96DE7"/>
    <w:rsid w:val="00DA231F"/>
    <w:rsid w:val="00DB3005"/>
    <w:rsid w:val="00DF2750"/>
    <w:rsid w:val="00DF3ED3"/>
    <w:rsid w:val="00E050D1"/>
    <w:rsid w:val="00E10445"/>
    <w:rsid w:val="00E15763"/>
    <w:rsid w:val="00E30C99"/>
    <w:rsid w:val="00E425F4"/>
    <w:rsid w:val="00E7721F"/>
    <w:rsid w:val="00ED2282"/>
    <w:rsid w:val="00ED246B"/>
    <w:rsid w:val="00F00B85"/>
    <w:rsid w:val="00F3540A"/>
    <w:rsid w:val="00F55064"/>
    <w:rsid w:val="00F678A4"/>
    <w:rsid w:val="00F84EBD"/>
    <w:rsid w:val="00FD3E4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4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E4D"/>
  </w:style>
  <w:style w:type="paragraph" w:styleId="a7">
    <w:name w:val="footer"/>
    <w:basedOn w:val="a"/>
    <w:link w:val="a8"/>
    <w:uiPriority w:val="99"/>
    <w:semiHidden/>
    <w:unhideWhenUsed/>
    <w:rsid w:val="00FD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4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FB9C-0183-4459-9668-740BC910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</cp:revision>
  <cp:lastPrinted>2018-05-14T08:21:00Z</cp:lastPrinted>
  <dcterms:created xsi:type="dcterms:W3CDTF">2021-04-12T08:06:00Z</dcterms:created>
  <dcterms:modified xsi:type="dcterms:W3CDTF">2021-04-12T11:05:00Z</dcterms:modified>
</cp:coreProperties>
</file>